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D5" w:rsidRPr="0065427C" w:rsidRDefault="00961DD5" w:rsidP="00961DD5">
      <w:pPr>
        <w:jc w:val="center"/>
        <w:rPr>
          <w:rFonts w:ascii="Times New Roman" w:hAnsi="Times New Roman" w:cs="Times New Roman"/>
        </w:rPr>
      </w:pPr>
      <w:bookmarkStart w:id="0" w:name="bookmark0"/>
      <w:proofErr w:type="spellStart"/>
      <w:r w:rsidRPr="0065427C">
        <w:rPr>
          <w:rFonts w:ascii="Times New Roman" w:hAnsi="Times New Roman" w:cs="Times New Roman"/>
        </w:rPr>
        <w:t>Силабус</w:t>
      </w:r>
      <w:proofErr w:type="spellEnd"/>
      <w:r w:rsidRPr="0065427C">
        <w:rPr>
          <w:rFonts w:ascii="Times New Roman" w:hAnsi="Times New Roman" w:cs="Times New Roman"/>
        </w:rPr>
        <w:t xml:space="preserve"> дисципліни</w:t>
      </w:r>
      <w:bookmarkEnd w:id="0"/>
    </w:p>
    <w:tbl>
      <w:tblPr>
        <w:tblOverlap w:val="never"/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868"/>
        <w:gridCol w:w="1109"/>
        <w:gridCol w:w="709"/>
        <w:gridCol w:w="992"/>
        <w:gridCol w:w="992"/>
        <w:gridCol w:w="284"/>
        <w:gridCol w:w="1417"/>
        <w:gridCol w:w="9"/>
      </w:tblGrid>
      <w:tr w:rsidR="00961DD5" w:rsidRPr="00671D19" w:rsidTr="00160BC1">
        <w:trPr>
          <w:gridAfter w:val="1"/>
          <w:wAfter w:w="9" w:type="dxa"/>
          <w:trHeight w:hRule="exact" w:val="794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DD5" w:rsidRPr="00671D19" w:rsidRDefault="00961DD5" w:rsidP="00961DD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Назва дисципліни, обсяг у кредитах ЄКТС</w:t>
            </w:r>
          </w:p>
        </w:tc>
        <w:tc>
          <w:tcPr>
            <w:tcW w:w="5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DD5" w:rsidRPr="00671D19" w:rsidRDefault="00961DD5" w:rsidP="002D4506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671D19">
              <w:rPr>
                <w:sz w:val="22"/>
                <w:szCs w:val="22"/>
                <w:lang w:val="uk-UA"/>
              </w:rPr>
              <w:t>«</w:t>
            </w:r>
            <w:r w:rsidR="002D4506">
              <w:rPr>
                <w:sz w:val="22"/>
                <w:szCs w:val="22"/>
                <w:lang w:val="uk-UA"/>
              </w:rPr>
              <w:t>Автоматизація процесів</w:t>
            </w:r>
            <w:r w:rsidR="00000E8C">
              <w:rPr>
                <w:sz w:val="22"/>
                <w:szCs w:val="22"/>
                <w:lang w:val="uk-UA"/>
              </w:rPr>
              <w:t xml:space="preserve"> експлуатації та ремонту вагонів</w:t>
            </w:r>
            <w:r w:rsidRPr="00671D19">
              <w:rPr>
                <w:sz w:val="22"/>
                <w:szCs w:val="22"/>
                <w:lang w:val="uk-UA"/>
              </w:rPr>
              <w:t xml:space="preserve">», обсяг дисципліни відповідає навчальному плану - </w:t>
            </w:r>
            <w:r w:rsidR="00000E8C">
              <w:rPr>
                <w:sz w:val="22"/>
                <w:szCs w:val="22"/>
                <w:lang w:val="uk-UA"/>
              </w:rPr>
              <w:t>8</w:t>
            </w:r>
            <w:r w:rsidR="00D723B7" w:rsidRPr="00671D19">
              <w:rPr>
                <w:sz w:val="22"/>
                <w:szCs w:val="22"/>
                <w:lang w:val="uk-UA"/>
              </w:rPr>
              <w:t xml:space="preserve"> кредитів</w:t>
            </w:r>
          </w:p>
        </w:tc>
      </w:tr>
      <w:tr w:rsidR="00961DD5" w:rsidRPr="00671D19" w:rsidTr="00160BC1">
        <w:trPr>
          <w:gridAfter w:val="1"/>
          <w:wAfter w:w="9" w:type="dxa"/>
          <w:trHeight w:hRule="exact" w:val="717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DD5" w:rsidRPr="00671D19" w:rsidRDefault="00961DD5" w:rsidP="00961DD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Загальна інформація про викладача</w:t>
            </w:r>
          </w:p>
        </w:tc>
        <w:tc>
          <w:tcPr>
            <w:tcW w:w="5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DD5" w:rsidRPr="00671D19" w:rsidRDefault="00D723B7" w:rsidP="0098099D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671D19">
              <w:rPr>
                <w:rStyle w:val="105pt0pt"/>
                <w:sz w:val="22"/>
                <w:szCs w:val="22"/>
              </w:rPr>
              <w:t>Вислогузов</w:t>
            </w:r>
            <w:proofErr w:type="spellEnd"/>
            <w:r w:rsidRPr="00671D19">
              <w:rPr>
                <w:rStyle w:val="105pt0pt"/>
                <w:sz w:val="22"/>
                <w:szCs w:val="22"/>
              </w:rPr>
              <w:t xml:space="preserve"> Віктор Тихонович</w:t>
            </w:r>
            <w:r w:rsidR="00961DD5" w:rsidRPr="00671D19">
              <w:rPr>
                <w:rStyle w:val="105pt0pt"/>
                <w:sz w:val="22"/>
                <w:szCs w:val="22"/>
              </w:rPr>
              <w:t xml:space="preserve">, </w:t>
            </w:r>
            <w:r w:rsidR="00E01095" w:rsidRPr="00671D19">
              <w:rPr>
                <w:rStyle w:val="105pt0pt"/>
                <w:sz w:val="22"/>
                <w:szCs w:val="22"/>
              </w:rPr>
              <w:t xml:space="preserve">доцент </w:t>
            </w:r>
            <w:r w:rsidR="00961DD5" w:rsidRPr="00671D19">
              <w:rPr>
                <w:rStyle w:val="105pt0pt"/>
                <w:sz w:val="22"/>
                <w:szCs w:val="22"/>
              </w:rPr>
              <w:t xml:space="preserve"> (0,</w:t>
            </w:r>
            <w:r w:rsidR="00E01095" w:rsidRPr="00671D19">
              <w:rPr>
                <w:rStyle w:val="105pt0pt"/>
                <w:sz w:val="22"/>
                <w:szCs w:val="22"/>
              </w:rPr>
              <w:t>75</w:t>
            </w:r>
            <w:r w:rsidR="00961DD5" w:rsidRPr="00671D19">
              <w:rPr>
                <w:rStyle w:val="105pt0pt"/>
                <w:sz w:val="22"/>
                <w:szCs w:val="22"/>
              </w:rPr>
              <w:t xml:space="preserve"> ставки), тел. кафедри: (056)-373-15-19, </w:t>
            </w:r>
            <w:proofErr w:type="spellStart"/>
            <w:r w:rsidR="00961DD5" w:rsidRPr="00671D19">
              <w:rPr>
                <w:rStyle w:val="105pt0pt"/>
                <w:sz w:val="22"/>
                <w:szCs w:val="22"/>
              </w:rPr>
              <w:t>ел</w:t>
            </w:r>
            <w:proofErr w:type="spellEnd"/>
            <w:r w:rsidR="00961DD5" w:rsidRPr="00671D19">
              <w:rPr>
                <w:rStyle w:val="105pt0pt"/>
                <w:sz w:val="22"/>
                <w:szCs w:val="22"/>
              </w:rPr>
              <w:t>. пошта:</w:t>
            </w:r>
            <w:hyperlink r:id="rId9" w:history="1">
              <w:r w:rsidR="0098099D" w:rsidRPr="00671D19">
                <w:rPr>
                  <w:rStyle w:val="a3"/>
                  <w:spacing w:val="3"/>
                  <w:sz w:val="22"/>
                  <w:szCs w:val="22"/>
                  <w:shd w:val="clear" w:color="auto" w:fill="FFFFFF"/>
                  <w:lang w:val="uk-UA"/>
                </w:rPr>
                <w:t xml:space="preserve"> </w:t>
              </w:r>
              <w:r w:rsidR="0098099D" w:rsidRPr="00671D19">
                <w:rPr>
                  <w:rStyle w:val="a3"/>
                  <w:spacing w:val="3"/>
                  <w:sz w:val="22"/>
                  <w:szCs w:val="22"/>
                  <w:shd w:val="clear" w:color="auto" w:fill="FFFFFF"/>
                  <w:lang w:val="en-US"/>
                </w:rPr>
                <w:t>vivatix</w:t>
              </w:r>
              <w:r w:rsidR="0098099D" w:rsidRPr="00671D19">
                <w:rPr>
                  <w:rStyle w:val="a3"/>
                  <w:spacing w:val="3"/>
                  <w:sz w:val="22"/>
                  <w:szCs w:val="22"/>
                  <w:shd w:val="clear" w:color="auto" w:fill="FFFFFF"/>
                </w:rPr>
                <w:t>2301</w:t>
              </w:r>
              <w:r w:rsidR="0098099D" w:rsidRPr="00671D19">
                <w:rPr>
                  <w:rStyle w:val="a3"/>
                  <w:spacing w:val="3"/>
                  <w:sz w:val="22"/>
                  <w:szCs w:val="22"/>
                  <w:shd w:val="clear" w:color="auto" w:fill="FFFFFF"/>
                  <w:lang w:val="uk-UA"/>
                </w:rPr>
                <w:t xml:space="preserve">@gmail.com </w:t>
              </w:r>
              <w:r w:rsidR="0098099D" w:rsidRPr="00671D19">
                <w:rPr>
                  <w:rStyle w:val="a3"/>
                  <w:sz w:val="22"/>
                  <w:szCs w:val="22"/>
                  <w:lang w:val="uk-UA"/>
                </w:rPr>
                <w:t xml:space="preserve"> </w:t>
              </w:r>
            </w:hyperlink>
          </w:p>
        </w:tc>
      </w:tr>
      <w:tr w:rsidR="00961DD5" w:rsidRPr="00671D19" w:rsidTr="00160BC1">
        <w:trPr>
          <w:gridAfter w:val="1"/>
          <w:wAfter w:w="9" w:type="dxa"/>
          <w:trHeight w:hRule="exact" w:val="572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DD5" w:rsidRPr="00671D19" w:rsidRDefault="00961DD5" w:rsidP="00961DD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Семестр, у якому можливе вивчення дисципліни</w:t>
            </w:r>
          </w:p>
        </w:tc>
        <w:tc>
          <w:tcPr>
            <w:tcW w:w="5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DD5" w:rsidRPr="00671D19" w:rsidRDefault="00000E8C" w:rsidP="00000E8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rStyle w:val="105pt0pt"/>
                <w:sz w:val="22"/>
                <w:szCs w:val="22"/>
              </w:rPr>
              <w:t>Другий</w:t>
            </w:r>
            <w:r w:rsidR="00E01095" w:rsidRPr="00671D19">
              <w:rPr>
                <w:rStyle w:val="105pt0pt"/>
                <w:sz w:val="22"/>
                <w:szCs w:val="22"/>
              </w:rPr>
              <w:t xml:space="preserve"> семестр</w:t>
            </w:r>
            <w:r w:rsidR="00961DD5" w:rsidRPr="00671D19">
              <w:rPr>
                <w:rStyle w:val="105pt0pt"/>
                <w:sz w:val="22"/>
                <w:szCs w:val="22"/>
              </w:rPr>
              <w:t xml:space="preserve"> навчання </w:t>
            </w:r>
            <w:r>
              <w:rPr>
                <w:rStyle w:val="105pt0pt"/>
                <w:sz w:val="22"/>
                <w:szCs w:val="22"/>
              </w:rPr>
              <w:t>магістрів</w:t>
            </w:r>
          </w:p>
        </w:tc>
      </w:tr>
      <w:tr w:rsidR="00961DD5" w:rsidRPr="00671D19" w:rsidTr="00160BC1">
        <w:trPr>
          <w:gridAfter w:val="1"/>
          <w:wAfter w:w="9" w:type="dxa"/>
          <w:trHeight w:hRule="exact" w:val="507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DD5" w:rsidRPr="00671D19" w:rsidRDefault="00961DD5" w:rsidP="00961DD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Факультети, студентам яких пропонується</w:t>
            </w:r>
          </w:p>
        </w:tc>
        <w:tc>
          <w:tcPr>
            <w:tcW w:w="5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DD5" w:rsidRPr="00671D19" w:rsidRDefault="00961DD5" w:rsidP="004D7A4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Транспортна інженерія</w:t>
            </w:r>
          </w:p>
        </w:tc>
      </w:tr>
      <w:tr w:rsidR="00961DD5" w:rsidRPr="00671D19" w:rsidTr="00160BC1">
        <w:trPr>
          <w:gridAfter w:val="1"/>
          <w:wAfter w:w="9" w:type="dxa"/>
          <w:trHeight w:hRule="exact" w:val="34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1DD5" w:rsidRPr="00671D19" w:rsidRDefault="00961DD5" w:rsidP="004D7A4C">
            <w:pPr>
              <w:pStyle w:val="1"/>
              <w:shd w:val="clear" w:color="auto" w:fill="auto"/>
              <w:spacing w:line="288" w:lineRule="exact"/>
              <w:ind w:left="720"/>
              <w:jc w:val="left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 xml:space="preserve">Перелік </w:t>
            </w:r>
            <w:proofErr w:type="spellStart"/>
            <w:r w:rsidRPr="00671D19">
              <w:rPr>
                <w:rStyle w:val="105pt0pt"/>
                <w:sz w:val="22"/>
                <w:szCs w:val="22"/>
              </w:rPr>
              <w:t>компетентностей</w:t>
            </w:r>
            <w:proofErr w:type="spellEnd"/>
            <w:r w:rsidRPr="00671D19">
              <w:rPr>
                <w:rStyle w:val="105pt0pt"/>
                <w:sz w:val="22"/>
                <w:szCs w:val="22"/>
              </w:rPr>
              <w:t xml:space="preserve"> та результатів навчання, що забезпечує дисципліна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DD5" w:rsidRPr="00671D19" w:rsidRDefault="00961DD5" w:rsidP="004D7A4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Компетентності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DD5" w:rsidRPr="00671D19" w:rsidRDefault="00961DD5" w:rsidP="004D7A4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Результати навчання</w:t>
            </w:r>
          </w:p>
        </w:tc>
      </w:tr>
      <w:tr w:rsidR="00AF75CC" w:rsidRPr="00671D19" w:rsidTr="00160BC1">
        <w:trPr>
          <w:gridAfter w:val="1"/>
          <w:wAfter w:w="9" w:type="dxa"/>
          <w:trHeight w:val="4711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F75CC" w:rsidRPr="00671D19" w:rsidRDefault="00AF75CC" w:rsidP="004D7A4C"/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86E" w:rsidRPr="00C96586" w:rsidRDefault="00AF75CC" w:rsidP="001B7710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lang w:val="uk-UA"/>
              </w:rPr>
            </w:pPr>
            <w:r w:rsidRPr="00C96586">
              <w:rPr>
                <w:b/>
              </w:rPr>
              <w:t>Знати</w:t>
            </w:r>
            <w:r w:rsidRPr="00C96586">
              <w:t xml:space="preserve">: </w:t>
            </w:r>
          </w:p>
          <w:p w:rsidR="001C3529" w:rsidRDefault="00467026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 w:rsidRPr="00C96586">
              <w:rPr>
                <w:sz w:val="22"/>
                <w:szCs w:val="22"/>
                <w:lang w:val="uk-UA"/>
              </w:rPr>
              <w:t>− основні види систем автоматизації процесів експлуатації</w:t>
            </w:r>
            <w:r w:rsidR="00C96586" w:rsidRPr="00C96586">
              <w:rPr>
                <w:sz w:val="22"/>
                <w:szCs w:val="22"/>
                <w:lang w:val="uk-UA"/>
              </w:rPr>
              <w:t xml:space="preserve"> та ремонту вагонів;</w:t>
            </w:r>
          </w:p>
          <w:p w:rsidR="00C96586" w:rsidRDefault="00C96586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− елементну базу систем автоматизації</w:t>
            </w:r>
            <w:r w:rsidR="000C0A21">
              <w:rPr>
                <w:sz w:val="22"/>
                <w:szCs w:val="22"/>
                <w:lang w:val="uk-UA"/>
              </w:rPr>
              <w:t>, їх призначення, характеристики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0C0A21" w:rsidRDefault="000C0A21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− основні дії</w:t>
            </w:r>
            <w:r w:rsidR="00A20845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що</w:t>
            </w:r>
            <w:r w:rsidR="00A20845">
              <w:rPr>
                <w:sz w:val="22"/>
                <w:szCs w:val="22"/>
                <w:lang w:val="uk-UA"/>
              </w:rPr>
              <w:t xml:space="preserve"> виконуються релейно-контактними системами (РКС) автоматики;</w:t>
            </w:r>
          </w:p>
          <w:p w:rsidR="00A20845" w:rsidRDefault="00A20845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− логічні елементи автоматики, основи алгебри логіки;</w:t>
            </w:r>
          </w:p>
          <w:p w:rsidR="00A20845" w:rsidRDefault="00A20845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− призначення задач аналізу і синтезу РКС</w:t>
            </w:r>
            <w:r w:rsidR="00367AA2">
              <w:rPr>
                <w:sz w:val="22"/>
                <w:szCs w:val="22"/>
                <w:lang w:val="uk-UA"/>
              </w:rPr>
              <w:t xml:space="preserve"> та логічних систем автоматизації;</w:t>
            </w:r>
          </w:p>
          <w:p w:rsidR="00367AA2" w:rsidRPr="00C96586" w:rsidRDefault="00367AA2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− принципи програмування сучасних мікропроцесорних </w:t>
            </w:r>
            <w:proofErr w:type="spellStart"/>
            <w:r>
              <w:rPr>
                <w:sz w:val="22"/>
                <w:szCs w:val="22"/>
                <w:lang w:val="uk-UA"/>
              </w:rPr>
              <w:t>командоконтролерів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C96586" w:rsidRPr="00671D19" w:rsidRDefault="00C96586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86E" w:rsidRPr="0059186E" w:rsidRDefault="00AF75CC" w:rsidP="002C4D5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 w:rsidRPr="0059186E">
              <w:rPr>
                <w:b/>
                <w:sz w:val="22"/>
                <w:szCs w:val="22"/>
                <w:lang w:val="uk-UA"/>
              </w:rPr>
              <w:t>Вміти</w:t>
            </w:r>
            <w:r w:rsidRPr="0059186E">
              <w:rPr>
                <w:sz w:val="22"/>
                <w:szCs w:val="22"/>
                <w:lang w:val="uk-UA"/>
              </w:rPr>
              <w:t xml:space="preserve">: </w:t>
            </w:r>
          </w:p>
          <w:p w:rsidR="001C3529" w:rsidRDefault="009752CA" w:rsidP="008C25CB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 w:rsidRPr="009752CA">
              <w:rPr>
                <w:sz w:val="22"/>
                <w:szCs w:val="22"/>
                <w:lang w:val="uk-UA"/>
              </w:rPr>
              <w:t xml:space="preserve">− </w:t>
            </w:r>
            <w:r>
              <w:rPr>
                <w:sz w:val="22"/>
                <w:szCs w:val="22"/>
                <w:lang w:val="uk-UA"/>
              </w:rPr>
              <w:t>н</w:t>
            </w:r>
            <w:r w:rsidRPr="009752CA">
              <w:rPr>
                <w:sz w:val="22"/>
                <w:szCs w:val="22"/>
                <w:lang w:val="uk-UA"/>
              </w:rPr>
              <w:t>а підставі задач, що вирішуються системами автоматизації визначати їх вид. Складати відповідні схеми з ур</w:t>
            </w:r>
            <w:r>
              <w:rPr>
                <w:sz w:val="22"/>
                <w:szCs w:val="22"/>
                <w:lang w:val="uk-UA"/>
              </w:rPr>
              <w:t>ахуванням державних стандартів;</w:t>
            </w:r>
          </w:p>
          <w:p w:rsidR="009752CA" w:rsidRDefault="009752CA" w:rsidP="008C25CB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− </w:t>
            </w:r>
            <w:r>
              <w:rPr>
                <w:sz w:val="23"/>
                <w:szCs w:val="23"/>
                <w:lang w:val="uk-UA"/>
              </w:rPr>
              <w:t>а</w:t>
            </w:r>
            <w:r w:rsidRPr="009752CA">
              <w:rPr>
                <w:sz w:val="23"/>
                <w:szCs w:val="23"/>
                <w:lang w:val="uk-UA"/>
              </w:rPr>
              <w:t xml:space="preserve">налізуючи функції, що виконують елементи автоматизованих систем, застосовувати їх </w:t>
            </w:r>
            <w:r>
              <w:rPr>
                <w:sz w:val="23"/>
                <w:szCs w:val="23"/>
                <w:lang w:val="uk-UA"/>
              </w:rPr>
              <w:t>для вирішення ві</w:t>
            </w:r>
            <w:r w:rsidRPr="00DE43FC">
              <w:rPr>
                <w:sz w:val="22"/>
                <w:szCs w:val="22"/>
                <w:lang w:val="uk-UA"/>
              </w:rPr>
              <w:t>дповідних задач;</w:t>
            </w:r>
          </w:p>
          <w:p w:rsidR="00DE43FC" w:rsidRPr="00DE43FC" w:rsidRDefault="00DE43FC" w:rsidP="008C25CB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− розраховувати та підбирати складові елементи систем автоматизації;</w:t>
            </w:r>
          </w:p>
          <w:p w:rsidR="009752CA" w:rsidRDefault="009752CA" w:rsidP="00DE43F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 w:rsidRPr="00DE43FC">
              <w:rPr>
                <w:sz w:val="22"/>
                <w:szCs w:val="22"/>
                <w:lang w:val="uk-UA"/>
              </w:rPr>
              <w:t xml:space="preserve">− </w:t>
            </w:r>
            <w:r w:rsidR="00DE43FC" w:rsidRPr="00DE43FC">
              <w:rPr>
                <w:sz w:val="22"/>
                <w:szCs w:val="22"/>
                <w:lang w:val="uk-UA"/>
              </w:rPr>
              <w:t>в</w:t>
            </w:r>
            <w:r w:rsidR="00DE43FC" w:rsidRPr="00DE43FC">
              <w:rPr>
                <w:sz w:val="22"/>
                <w:szCs w:val="22"/>
                <w:lang w:val="uk-UA"/>
              </w:rPr>
              <w:t xml:space="preserve">икористовуючи основні положення алгебри логіки (алгебри </w:t>
            </w:r>
            <w:proofErr w:type="spellStart"/>
            <w:r w:rsidR="00DE43FC" w:rsidRPr="00DE43FC">
              <w:rPr>
                <w:sz w:val="22"/>
                <w:szCs w:val="22"/>
                <w:lang w:val="uk-UA"/>
              </w:rPr>
              <w:t>Буля</w:t>
            </w:r>
            <w:proofErr w:type="spellEnd"/>
            <w:r w:rsidR="00DE43FC" w:rsidRPr="00DE43FC">
              <w:rPr>
                <w:sz w:val="22"/>
                <w:szCs w:val="22"/>
                <w:lang w:val="uk-UA"/>
              </w:rPr>
              <w:t xml:space="preserve">) вирішувати задачі аналізу і синтезу </w:t>
            </w:r>
            <w:r w:rsidR="00DE43FC">
              <w:rPr>
                <w:sz w:val="22"/>
                <w:szCs w:val="22"/>
                <w:lang w:val="uk-UA"/>
              </w:rPr>
              <w:t xml:space="preserve">РКС та </w:t>
            </w:r>
            <w:r w:rsidR="00DE43FC">
              <w:rPr>
                <w:sz w:val="22"/>
                <w:szCs w:val="22"/>
                <w:lang w:val="uk-UA"/>
              </w:rPr>
              <w:t>логічних систем автоматизації</w:t>
            </w:r>
            <w:r w:rsidR="00DE43FC">
              <w:rPr>
                <w:sz w:val="22"/>
                <w:szCs w:val="22"/>
                <w:lang w:val="uk-UA"/>
              </w:rPr>
              <w:t>;</w:t>
            </w:r>
          </w:p>
          <w:p w:rsidR="00DE43FC" w:rsidRPr="009752CA" w:rsidRDefault="00DE43FC" w:rsidP="00DE43F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− виконувати програмування мікропроцесорних </w:t>
            </w:r>
            <w:proofErr w:type="spellStart"/>
            <w:r>
              <w:rPr>
                <w:sz w:val="22"/>
                <w:szCs w:val="22"/>
                <w:lang w:val="uk-UA"/>
              </w:rPr>
              <w:t>командоконтролерів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961DD5" w:rsidRPr="00671D19" w:rsidTr="00160BC1">
        <w:trPr>
          <w:gridAfter w:val="1"/>
          <w:wAfter w:w="9" w:type="dxa"/>
          <w:trHeight w:hRule="exact" w:val="32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DD5" w:rsidRPr="00671D19" w:rsidRDefault="00961DD5" w:rsidP="004D7A4C">
            <w:pPr>
              <w:pStyle w:val="1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671D19">
              <w:rPr>
                <w:rStyle w:val="13pt0pt"/>
                <w:sz w:val="22"/>
                <w:szCs w:val="22"/>
              </w:rPr>
              <w:t>Опис дисципліни</w:t>
            </w:r>
          </w:p>
        </w:tc>
      </w:tr>
      <w:tr w:rsidR="001C3529" w:rsidRPr="00671D19" w:rsidTr="00160BC1">
        <w:trPr>
          <w:gridAfter w:val="1"/>
          <w:wAfter w:w="9" w:type="dxa"/>
          <w:trHeight w:hRule="exact" w:val="235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29" w:rsidRPr="00671D19" w:rsidRDefault="001C352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671D19">
              <w:rPr>
                <w:rStyle w:val="105pt0pt"/>
                <w:sz w:val="22"/>
                <w:szCs w:val="22"/>
              </w:rPr>
              <w:t>Попередні умови, необхідні для вивчення дисципліни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29" w:rsidRPr="00671D19" w:rsidRDefault="001C3529" w:rsidP="0054348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71D19">
              <w:rPr>
                <w:rStyle w:val="105pt0pt"/>
                <w:sz w:val="22"/>
                <w:szCs w:val="22"/>
              </w:rPr>
              <w:t>Перелік дисциплін, вивчення яких має передувати пропонованій дисципліні</w:t>
            </w:r>
          </w:p>
        </w:tc>
      </w:tr>
      <w:tr w:rsidR="006C433F" w:rsidRPr="00671D19" w:rsidTr="00160BC1">
        <w:trPr>
          <w:gridAfter w:val="1"/>
          <w:wAfter w:w="9" w:type="dxa"/>
          <w:trHeight w:hRule="exact" w:val="25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2"/>
              <w:widowControl w:val="0"/>
              <w:tabs>
                <w:tab w:val="left" w:pos="851"/>
                <w:tab w:val="num" w:pos="1134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B396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B396F">
              <w:rPr>
                <w:sz w:val="24"/>
                <w:szCs w:val="24"/>
                <w:lang w:val="uk-UA"/>
              </w:rPr>
              <w:t>Фізика</w:t>
            </w:r>
          </w:p>
        </w:tc>
      </w:tr>
      <w:tr w:rsidR="006C433F" w:rsidRPr="00671D19" w:rsidTr="00160BC1">
        <w:trPr>
          <w:gridAfter w:val="1"/>
          <w:wAfter w:w="9" w:type="dxa"/>
          <w:trHeight w:val="212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a5"/>
              <w:autoSpaceDE w:val="0"/>
              <w:autoSpaceDN w:val="0"/>
              <w:rPr>
                <w:lang w:val="uk-UA"/>
              </w:rPr>
            </w:pPr>
            <w:r w:rsidRPr="002B396F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r w:rsidRPr="002B396F">
              <w:rPr>
                <w:lang w:val="uk-UA"/>
              </w:rPr>
              <w:t>Вища математика</w:t>
            </w:r>
          </w:p>
        </w:tc>
      </w:tr>
      <w:tr w:rsidR="006C433F" w:rsidRPr="00671D19" w:rsidTr="00160BC1">
        <w:trPr>
          <w:gridAfter w:val="1"/>
          <w:wAfter w:w="9" w:type="dxa"/>
          <w:trHeight w:val="289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a5"/>
              <w:autoSpaceDE w:val="0"/>
              <w:autoSpaceDN w:val="0"/>
              <w:rPr>
                <w:lang w:val="uk-UA"/>
              </w:rPr>
            </w:pPr>
            <w:r w:rsidRPr="002B396F">
              <w:rPr>
                <w:lang w:val="uk-UA"/>
              </w:rPr>
              <w:t>3 Вагони</w:t>
            </w:r>
          </w:p>
        </w:tc>
      </w:tr>
      <w:tr w:rsidR="006C433F" w:rsidRPr="00671D19" w:rsidTr="00160BC1">
        <w:trPr>
          <w:gridAfter w:val="1"/>
          <w:wAfter w:w="9" w:type="dxa"/>
          <w:trHeight w:val="289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a5"/>
              <w:autoSpaceDE w:val="0"/>
              <w:autoSpaceDN w:val="0"/>
              <w:rPr>
                <w:lang w:val="uk-UA"/>
              </w:rPr>
            </w:pPr>
            <w:r w:rsidRPr="002B396F">
              <w:rPr>
                <w:lang w:val="uk-UA"/>
              </w:rPr>
              <w:t>4 Технологія ремонту вагонів</w:t>
            </w:r>
          </w:p>
        </w:tc>
      </w:tr>
      <w:tr w:rsidR="006C433F" w:rsidRPr="00671D19" w:rsidTr="00160BC1">
        <w:trPr>
          <w:gridAfter w:val="1"/>
          <w:wAfter w:w="9" w:type="dxa"/>
          <w:trHeight w:val="293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a5"/>
              <w:autoSpaceDE w:val="0"/>
              <w:autoSpaceDN w:val="0"/>
              <w:rPr>
                <w:lang w:val="uk-UA"/>
              </w:rPr>
            </w:pPr>
            <w:r w:rsidRPr="002B396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2B396F">
              <w:rPr>
                <w:lang w:val="uk-UA"/>
              </w:rPr>
              <w:t>Вагонне господарство</w:t>
            </w:r>
          </w:p>
        </w:tc>
      </w:tr>
      <w:tr w:rsidR="006C433F" w:rsidRPr="00671D19" w:rsidTr="00160BC1">
        <w:trPr>
          <w:gridAfter w:val="1"/>
          <w:wAfter w:w="9" w:type="dxa"/>
          <w:trHeight w:val="374"/>
        </w:trPr>
        <w:tc>
          <w:tcPr>
            <w:tcW w:w="255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2"/>
              <w:widowControl w:val="0"/>
              <w:tabs>
                <w:tab w:val="left" w:pos="851"/>
                <w:tab w:val="num" w:pos="1134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B396F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B396F">
              <w:rPr>
                <w:sz w:val="24"/>
                <w:szCs w:val="24"/>
                <w:lang w:val="uk-UA"/>
              </w:rPr>
              <w:t>Е</w:t>
            </w:r>
            <w:r w:rsidRPr="002B396F">
              <w:rPr>
                <w:rFonts w:eastAsia="MS Mincho"/>
                <w:sz w:val="24"/>
                <w:szCs w:val="24"/>
                <w:lang w:val="uk-UA"/>
              </w:rPr>
              <w:t xml:space="preserve">лектротехніка </w:t>
            </w:r>
          </w:p>
        </w:tc>
      </w:tr>
      <w:tr w:rsidR="006C433F" w:rsidRPr="00671D19" w:rsidTr="00160BC1">
        <w:trPr>
          <w:gridAfter w:val="1"/>
          <w:wAfter w:w="9" w:type="dxa"/>
          <w:trHeight w:val="318"/>
        </w:trPr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2"/>
              <w:widowControl w:val="0"/>
              <w:tabs>
                <w:tab w:val="left" w:pos="851"/>
                <w:tab w:val="num" w:pos="1134"/>
              </w:tabs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Основи електроніки та автоматики рухомого складу</w:t>
            </w:r>
          </w:p>
        </w:tc>
      </w:tr>
      <w:tr w:rsidR="006C433F" w:rsidRPr="00671D19" w:rsidTr="00160BC1">
        <w:trPr>
          <w:gridAfter w:val="1"/>
          <w:wAfter w:w="9" w:type="dxa"/>
          <w:trHeight w:val="265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2"/>
              <w:widowControl w:val="0"/>
              <w:tabs>
                <w:tab w:val="left" w:pos="851"/>
                <w:tab w:val="num" w:pos="1134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B396F">
              <w:rPr>
                <w:rFonts w:eastAsia="MS Mincho"/>
                <w:sz w:val="24"/>
                <w:szCs w:val="24"/>
                <w:lang w:val="uk-UA"/>
              </w:rPr>
              <w:t>7 Електричні машини та перетворювачі в системах рухомого складу</w:t>
            </w:r>
          </w:p>
        </w:tc>
      </w:tr>
      <w:tr w:rsidR="006C433F" w:rsidRPr="00671D19" w:rsidTr="00160BC1">
        <w:trPr>
          <w:gridAfter w:val="1"/>
          <w:wAfter w:w="9" w:type="dxa"/>
          <w:trHeight w:val="265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Default="006C433F" w:rsidP="00F46195">
            <w:pPr>
              <w:pStyle w:val="2"/>
              <w:widowControl w:val="0"/>
              <w:tabs>
                <w:tab w:val="left" w:pos="851"/>
                <w:tab w:val="num" w:pos="1134"/>
              </w:tabs>
              <w:ind w:firstLine="0"/>
              <w:jc w:val="left"/>
              <w:rPr>
                <w:rFonts w:eastAsia="MS Mincho"/>
                <w:sz w:val="24"/>
                <w:szCs w:val="24"/>
                <w:lang w:val="uk-UA"/>
              </w:rPr>
            </w:pPr>
            <w:r>
              <w:rPr>
                <w:rFonts w:eastAsia="MS Mincho"/>
                <w:sz w:val="24"/>
                <w:szCs w:val="24"/>
                <w:lang w:val="uk-UA"/>
              </w:rPr>
              <w:t>8 Графіка</w:t>
            </w:r>
          </w:p>
        </w:tc>
      </w:tr>
      <w:tr w:rsidR="00127301" w:rsidRPr="006C433F" w:rsidTr="00D567E9">
        <w:trPr>
          <w:trHeight w:hRule="exact" w:val="293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pStyle w:val="1"/>
              <w:shd w:val="clear" w:color="auto" w:fill="auto"/>
              <w:jc w:val="center"/>
              <w:rPr>
                <w:sz w:val="22"/>
                <w:szCs w:val="22"/>
                <w:highlight w:val="yellow"/>
              </w:rPr>
            </w:pPr>
            <w:r w:rsidRPr="000404DB">
              <w:rPr>
                <w:rStyle w:val="105pt0pt"/>
                <w:sz w:val="22"/>
                <w:szCs w:val="22"/>
              </w:rPr>
              <w:t>Основні теми дисципліни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404DB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0404DB">
              <w:rPr>
                <w:rStyle w:val="105pt0pt"/>
                <w:sz w:val="22"/>
                <w:szCs w:val="22"/>
              </w:rPr>
              <w:t>Назва теми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0404DB" w:rsidRDefault="00F46195" w:rsidP="0065427C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sz w:val="22"/>
                <w:szCs w:val="22"/>
              </w:rPr>
            </w:pPr>
            <w:r w:rsidRPr="000404DB">
              <w:rPr>
                <w:rStyle w:val="105pt0pt"/>
                <w:sz w:val="22"/>
                <w:szCs w:val="22"/>
              </w:rPr>
              <w:t>Форма організації навчання</w:t>
            </w:r>
          </w:p>
        </w:tc>
      </w:tr>
      <w:tr w:rsidR="00D567E9" w:rsidRPr="006C433F" w:rsidTr="00D567E9">
        <w:trPr>
          <w:trHeight w:hRule="exact" w:val="566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0404DB" w:rsidRDefault="00F46195" w:rsidP="006542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E1" w:rsidRDefault="00F46195" w:rsidP="00234FE1">
            <w:pPr>
              <w:pStyle w:val="1"/>
              <w:shd w:val="clear" w:color="auto" w:fill="auto"/>
              <w:spacing w:line="240" w:lineRule="auto"/>
              <w:jc w:val="center"/>
              <w:rPr>
                <w:rStyle w:val="105pt0pt"/>
                <w:sz w:val="22"/>
                <w:szCs w:val="22"/>
              </w:rPr>
            </w:pPr>
            <w:r w:rsidRPr="000404DB">
              <w:rPr>
                <w:rStyle w:val="105pt0pt"/>
                <w:sz w:val="22"/>
                <w:szCs w:val="22"/>
              </w:rPr>
              <w:t>Лекції,</w:t>
            </w:r>
          </w:p>
          <w:p w:rsidR="00F46195" w:rsidRPr="000404DB" w:rsidRDefault="00F46195" w:rsidP="00234FE1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404DB">
              <w:rPr>
                <w:rStyle w:val="105pt0pt"/>
                <w:sz w:val="22"/>
                <w:szCs w:val="22"/>
              </w:rPr>
              <w:t>год</w:t>
            </w:r>
            <w:r w:rsidR="00467026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0404DB" w:rsidRDefault="00F46195" w:rsidP="00234FE1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0404DB">
              <w:rPr>
                <w:rStyle w:val="105pt0pt"/>
                <w:sz w:val="22"/>
                <w:szCs w:val="22"/>
              </w:rPr>
              <w:t>Лаб</w:t>
            </w:r>
            <w:proofErr w:type="spellEnd"/>
            <w:r w:rsidR="005A73D4">
              <w:rPr>
                <w:rStyle w:val="105pt0pt"/>
                <w:sz w:val="22"/>
                <w:szCs w:val="22"/>
              </w:rPr>
              <w:t>.</w:t>
            </w:r>
            <w:r w:rsidRPr="000404DB">
              <w:rPr>
                <w:rStyle w:val="105pt0pt"/>
                <w:sz w:val="22"/>
                <w:szCs w:val="22"/>
              </w:rPr>
              <w:t xml:space="preserve"> роботи, год</w:t>
            </w:r>
            <w:r w:rsidR="00234FE1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0404DB" w:rsidRDefault="00F46195" w:rsidP="00234FE1">
            <w:pPr>
              <w:pStyle w:val="1"/>
              <w:shd w:val="clear" w:color="auto" w:fill="auto"/>
              <w:spacing w:line="240" w:lineRule="auto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 xml:space="preserve">Практичні заняття, </w:t>
            </w:r>
            <w:proofErr w:type="spellStart"/>
            <w:r>
              <w:rPr>
                <w:rStyle w:val="105pt0pt"/>
                <w:sz w:val="22"/>
                <w:szCs w:val="22"/>
              </w:rPr>
              <w:t>год</w:t>
            </w:r>
            <w:proofErr w:type="spellEnd"/>
          </w:p>
        </w:tc>
      </w:tr>
      <w:tr w:rsidR="00D567E9" w:rsidRPr="004105CD" w:rsidTr="00D567E9">
        <w:trPr>
          <w:trHeight w:hRule="exact" w:val="1085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4105CD" w:rsidRDefault="004105CD" w:rsidP="004105CD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 xml:space="preserve">1-2 </w:t>
            </w:r>
            <w:r w:rsidRPr="004105CD">
              <w:rPr>
                <w:rStyle w:val="105pt0pt"/>
                <w:sz w:val="22"/>
                <w:szCs w:val="22"/>
              </w:rPr>
              <w:t>Загальн</w:t>
            </w:r>
            <w:r>
              <w:rPr>
                <w:rStyle w:val="105pt0pt"/>
                <w:sz w:val="22"/>
                <w:szCs w:val="22"/>
              </w:rPr>
              <w:t>і</w:t>
            </w:r>
            <w:r w:rsidRPr="004105CD">
              <w:rPr>
                <w:rStyle w:val="105pt0pt"/>
                <w:sz w:val="22"/>
                <w:szCs w:val="22"/>
              </w:rPr>
              <w:t xml:space="preserve"> відомості про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r w:rsidRPr="004105CD">
              <w:rPr>
                <w:rStyle w:val="105pt0pt"/>
                <w:sz w:val="22"/>
                <w:szCs w:val="22"/>
              </w:rPr>
              <w:t>а</w:t>
            </w:r>
            <w:r>
              <w:rPr>
                <w:rStyle w:val="105pt0pt"/>
                <w:sz w:val="22"/>
                <w:szCs w:val="22"/>
              </w:rPr>
              <w:t xml:space="preserve">втоматику як науку. Соціальні та </w:t>
            </w:r>
            <w:r>
              <w:rPr>
                <w:rStyle w:val="105pt0pt"/>
                <w:sz w:val="22"/>
                <w:szCs w:val="22"/>
              </w:rPr>
              <w:t>економічні</w:t>
            </w:r>
            <w:r>
              <w:rPr>
                <w:rStyle w:val="105pt0pt"/>
                <w:sz w:val="22"/>
                <w:szCs w:val="22"/>
              </w:rPr>
              <w:t xml:space="preserve"> аспекти автоматизації виробничих процесів. Класифікація</w:t>
            </w:r>
            <w:r w:rsidRPr="00A97BD8">
              <w:rPr>
                <w:sz w:val="24"/>
              </w:rPr>
              <w:t xml:space="preserve"> </w:t>
            </w:r>
            <w:r w:rsidRPr="00A97BD8">
              <w:rPr>
                <w:sz w:val="24"/>
              </w:rPr>
              <w:t xml:space="preserve">систем </w:t>
            </w:r>
            <w:proofErr w:type="spellStart"/>
            <w:r w:rsidRPr="00A97BD8">
              <w:rPr>
                <w:sz w:val="24"/>
              </w:rPr>
              <w:t>автоматизації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4105CD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 w:rsidRPr="004105CD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4105CD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4105CD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</w:tr>
      <w:tr w:rsidR="00234FE1" w:rsidRPr="004105CD" w:rsidTr="00D567E9">
        <w:trPr>
          <w:trHeight w:hRule="exact" w:val="844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4105CD" w:rsidRDefault="00713A27" w:rsidP="00DE0870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3-4 Поняття про схеми автоматизації їх призначення та правила побудови. Загальні характеристика елементів автоматики.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4105CD" w:rsidRDefault="00713A27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4105CD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4105CD" w:rsidRDefault="00160BC1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234FE1" w:rsidRPr="00E0104F" w:rsidTr="00D567E9">
        <w:trPr>
          <w:trHeight w:hRule="exact" w:val="41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4105CD" w:rsidRDefault="00917BA7" w:rsidP="008C25CB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5-6</w:t>
            </w:r>
            <w:r w:rsidR="00713A27">
              <w:rPr>
                <w:rStyle w:val="105pt0pt"/>
                <w:sz w:val="22"/>
                <w:szCs w:val="22"/>
              </w:rPr>
              <w:t xml:space="preserve"> Первинні елементи автоматики (датчики).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4105CD" w:rsidRDefault="00713A27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4105CD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</w:tr>
      <w:tr w:rsidR="00234FE1" w:rsidRPr="00E0104F" w:rsidTr="00D567E9">
        <w:trPr>
          <w:trHeight w:hRule="exact" w:val="58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917BA7" w:rsidRDefault="00917BA7" w:rsidP="00917BA7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 w:rsidRPr="00917BA7">
              <w:rPr>
                <w:rStyle w:val="105pt0pt"/>
                <w:sz w:val="22"/>
                <w:szCs w:val="22"/>
              </w:rPr>
              <w:t xml:space="preserve">7 </w:t>
            </w:r>
            <w:r>
              <w:rPr>
                <w:rStyle w:val="105pt0pt"/>
                <w:sz w:val="22"/>
                <w:szCs w:val="22"/>
              </w:rPr>
              <w:t>Способи підключення датчиків до вторинних приладів. Підбір датчиків до схем автоматизації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917BA7" w:rsidRDefault="00917BA7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917BA7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</w:tr>
      <w:tr w:rsidR="00234FE1" w:rsidRPr="00E0104F" w:rsidTr="00D567E9">
        <w:trPr>
          <w:trHeight w:hRule="exact" w:val="845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917BA7" w:rsidRDefault="00917BA7" w:rsidP="00917BA7">
            <w:pPr>
              <w:pStyle w:val="1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 xml:space="preserve">8-9 Проміжні елементи автоматики. Електромагнітні та інші реле. </w:t>
            </w:r>
            <w:r>
              <w:rPr>
                <w:rStyle w:val="105pt0pt"/>
                <w:sz w:val="22"/>
                <w:szCs w:val="22"/>
              </w:rPr>
              <w:t xml:space="preserve">Підбір </w:t>
            </w:r>
            <w:r>
              <w:rPr>
                <w:rStyle w:val="105pt0pt"/>
                <w:sz w:val="22"/>
                <w:szCs w:val="22"/>
              </w:rPr>
              <w:t>реле</w:t>
            </w:r>
            <w:r>
              <w:rPr>
                <w:rStyle w:val="105pt0pt"/>
                <w:sz w:val="22"/>
                <w:szCs w:val="22"/>
              </w:rPr>
              <w:t xml:space="preserve"> до схем автоматизації</w:t>
            </w:r>
            <w:r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917BA7" w:rsidRDefault="00097CB3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917BA7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</w:tr>
      <w:tr w:rsidR="00234FE1" w:rsidRPr="00E0104F" w:rsidTr="00D567E9">
        <w:trPr>
          <w:trHeight w:hRule="exact" w:val="855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97CB3" w:rsidRDefault="00917BA7" w:rsidP="008C25CB">
            <w:pPr>
              <w:pStyle w:val="1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 w:rsidRPr="00097CB3">
              <w:rPr>
                <w:rStyle w:val="105pt0pt"/>
                <w:sz w:val="22"/>
                <w:szCs w:val="22"/>
              </w:rPr>
              <w:t>10 Основи теорії релейно-контактних систем. Логічні елементи автоматики. Задачі синтезу і аналізу РКС та логічним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97CB3" w:rsidRDefault="00934E38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 w:rsidRPr="00097CB3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097CB3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 w:rsidRPr="00E0104F">
              <w:rPr>
                <w:rStyle w:val="105pt0pt"/>
                <w:sz w:val="22"/>
                <w:szCs w:val="22"/>
              </w:rPr>
              <w:t>2</w:t>
            </w:r>
          </w:p>
        </w:tc>
      </w:tr>
      <w:tr w:rsidR="00234FE1" w:rsidRPr="00E0104F" w:rsidTr="00D567E9">
        <w:trPr>
          <w:trHeight w:hRule="exact" w:val="841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97CB3" w:rsidRDefault="00097CB3" w:rsidP="008C25CB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 w:rsidRPr="00097CB3">
              <w:rPr>
                <w:rStyle w:val="105pt0pt"/>
                <w:sz w:val="22"/>
                <w:szCs w:val="22"/>
              </w:rPr>
              <w:t>11-12</w:t>
            </w:r>
            <w:r>
              <w:rPr>
                <w:rStyle w:val="105pt0pt"/>
                <w:sz w:val="22"/>
                <w:szCs w:val="22"/>
              </w:rPr>
              <w:t xml:space="preserve"> Підсилювачі електричних і неелектричних величин</w:t>
            </w:r>
            <w:r w:rsidR="00B35D13">
              <w:rPr>
                <w:rStyle w:val="105pt0pt"/>
                <w:sz w:val="22"/>
                <w:szCs w:val="22"/>
              </w:rPr>
              <w:t xml:space="preserve">. Стабілізатори. Призначення, основні </w:t>
            </w:r>
            <w:r w:rsidR="00127301">
              <w:rPr>
                <w:rStyle w:val="105pt0pt"/>
                <w:sz w:val="22"/>
                <w:szCs w:val="22"/>
              </w:rPr>
              <w:t>параметри та характеристики.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97CB3" w:rsidRDefault="00127301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097CB3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</w:tr>
      <w:tr w:rsidR="00D567E9" w:rsidRPr="00E0104F" w:rsidTr="00D567E9">
        <w:trPr>
          <w:trHeight w:hRule="exact" w:val="625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97CB3" w:rsidRDefault="00127301" w:rsidP="00127301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13 Виконавчі елементи автоматики. Класифікація розрахунок, підбір.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97CB3" w:rsidRDefault="00127301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097CB3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 w:rsidRPr="00E0104F">
              <w:rPr>
                <w:rStyle w:val="105pt0pt"/>
                <w:sz w:val="22"/>
                <w:szCs w:val="22"/>
              </w:rPr>
              <w:t>2</w:t>
            </w:r>
          </w:p>
        </w:tc>
      </w:tr>
      <w:tr w:rsidR="00D567E9" w:rsidRPr="00E0104F" w:rsidTr="00D567E9">
        <w:trPr>
          <w:trHeight w:hRule="exact" w:val="1130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5A73D4" w:rsidRDefault="005A73D4" w:rsidP="00C165C8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 xml:space="preserve">14-16 Системи автоматичного управління (САУ), автоматичного регулювання (САР), автоматичного контролю (САК), </w:t>
            </w:r>
            <w:r w:rsidR="00B871AA">
              <w:rPr>
                <w:rStyle w:val="105pt0pt"/>
                <w:sz w:val="22"/>
                <w:szCs w:val="22"/>
              </w:rPr>
              <w:t>автоматичного захисту.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5A73D4" w:rsidRDefault="00234FE1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5A73D4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 w:rsidRPr="00E0104F">
              <w:rPr>
                <w:rStyle w:val="105pt0pt"/>
                <w:sz w:val="22"/>
                <w:szCs w:val="22"/>
              </w:rPr>
              <w:t>4</w:t>
            </w:r>
          </w:p>
        </w:tc>
      </w:tr>
      <w:tr w:rsidR="005A73D4" w:rsidRPr="00E0104F" w:rsidTr="00D567E9">
        <w:trPr>
          <w:trHeight w:hRule="exact" w:val="255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73D4" w:rsidRPr="006C433F" w:rsidRDefault="005A73D4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3D4" w:rsidRDefault="00234FE1" w:rsidP="00C165C8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 xml:space="preserve">17 Автоматизація </w:t>
            </w:r>
            <w:proofErr w:type="spellStart"/>
            <w:r>
              <w:rPr>
                <w:rStyle w:val="105pt0pt"/>
                <w:sz w:val="22"/>
                <w:szCs w:val="22"/>
              </w:rPr>
              <w:t>електропориводу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3D4" w:rsidRPr="005A73D4" w:rsidRDefault="00234FE1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3D4" w:rsidRPr="005A73D4" w:rsidRDefault="005A73D4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3D4" w:rsidRPr="00E0104F" w:rsidRDefault="005A73D4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</w:tr>
      <w:tr w:rsidR="00D567E9" w:rsidRPr="00E0104F" w:rsidTr="00D567E9">
        <w:trPr>
          <w:trHeight w:hRule="exact" w:val="40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5A73D4" w:rsidRDefault="00F46195" w:rsidP="0065427C">
            <w:pPr>
              <w:pStyle w:val="1"/>
              <w:shd w:val="clear" w:color="auto" w:fill="auto"/>
              <w:spacing w:line="210" w:lineRule="exact"/>
              <w:ind w:right="120"/>
              <w:jc w:val="right"/>
              <w:rPr>
                <w:sz w:val="22"/>
                <w:szCs w:val="22"/>
              </w:rPr>
            </w:pPr>
            <w:r w:rsidRPr="005A73D4">
              <w:rPr>
                <w:rStyle w:val="105pt0pt"/>
                <w:sz w:val="22"/>
                <w:szCs w:val="22"/>
              </w:rPr>
              <w:t>Усього: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5A73D4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5A73D4">
              <w:rPr>
                <w:rStyle w:val="105pt0pt"/>
                <w:sz w:val="22"/>
                <w:szCs w:val="22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5A73D4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5A73D4">
              <w:rPr>
                <w:rStyle w:val="105pt0pt"/>
                <w:sz w:val="22"/>
                <w:szCs w:val="22"/>
              </w:rPr>
              <w:t>16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B33FC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 w:rsidRPr="00E0104F">
              <w:rPr>
                <w:rStyle w:val="105pt0pt"/>
                <w:sz w:val="22"/>
                <w:szCs w:val="22"/>
              </w:rPr>
              <w:t>16</w:t>
            </w:r>
          </w:p>
        </w:tc>
      </w:tr>
      <w:tr w:rsidR="00B871AA" w:rsidRPr="00E0104F" w:rsidTr="00234FE1">
        <w:trPr>
          <w:trHeight w:hRule="exact" w:val="59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1AA" w:rsidRPr="006C433F" w:rsidRDefault="00B871AA" w:rsidP="006C433F">
            <w:pPr>
              <w:pStyle w:val="1"/>
              <w:shd w:val="clear" w:color="auto" w:fill="auto"/>
              <w:tabs>
                <w:tab w:val="left" w:pos="1302"/>
              </w:tabs>
              <w:spacing w:after="120" w:line="210" w:lineRule="exact"/>
              <w:jc w:val="center"/>
              <w:rPr>
                <w:sz w:val="22"/>
                <w:szCs w:val="22"/>
              </w:rPr>
            </w:pPr>
            <w:r w:rsidRPr="006C433F">
              <w:rPr>
                <w:rStyle w:val="105pt"/>
                <w:sz w:val="22"/>
                <w:szCs w:val="22"/>
              </w:rPr>
              <w:t>Мова</w:t>
            </w:r>
          </w:p>
          <w:p w:rsidR="00B871AA" w:rsidRPr="006C433F" w:rsidRDefault="00B871AA" w:rsidP="006C433F">
            <w:pPr>
              <w:pStyle w:val="1"/>
              <w:shd w:val="clear" w:color="auto" w:fill="auto"/>
              <w:spacing w:before="120" w:line="210" w:lineRule="exact"/>
              <w:jc w:val="center"/>
              <w:rPr>
                <w:sz w:val="22"/>
                <w:szCs w:val="22"/>
              </w:rPr>
            </w:pPr>
            <w:r w:rsidRPr="006C433F">
              <w:rPr>
                <w:rStyle w:val="105pt"/>
                <w:sz w:val="22"/>
                <w:szCs w:val="22"/>
              </w:rPr>
              <w:t>викладання</w:t>
            </w:r>
          </w:p>
        </w:tc>
        <w:tc>
          <w:tcPr>
            <w:tcW w:w="86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AA" w:rsidRPr="00E0104F" w:rsidRDefault="00B871AA" w:rsidP="00B871AA">
            <w:pPr>
              <w:pStyle w:val="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E0104F">
              <w:rPr>
                <w:rStyle w:val="105pt"/>
                <w:sz w:val="22"/>
                <w:szCs w:val="22"/>
              </w:rPr>
              <w:t>Українська</w:t>
            </w:r>
          </w:p>
        </w:tc>
      </w:tr>
      <w:tr w:rsidR="000F1600" w:rsidRPr="00E0104F" w:rsidTr="00234FE1">
        <w:trPr>
          <w:gridAfter w:val="1"/>
          <w:wAfter w:w="9" w:type="dxa"/>
          <w:trHeight w:hRule="exact" w:val="64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pStyle w:val="1"/>
              <w:shd w:val="clear" w:color="auto" w:fill="auto"/>
              <w:spacing w:line="274" w:lineRule="exact"/>
              <w:ind w:firstLine="280"/>
              <w:rPr>
                <w:sz w:val="22"/>
                <w:szCs w:val="22"/>
              </w:rPr>
            </w:pPr>
            <w:r w:rsidRPr="006C433F">
              <w:rPr>
                <w:rStyle w:val="105pt"/>
                <w:sz w:val="22"/>
                <w:szCs w:val="22"/>
              </w:rPr>
              <w:t>Список основної та додаткової літератури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600" w:rsidRPr="006C433F" w:rsidRDefault="000F1600" w:rsidP="00881B59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6C433F">
              <w:rPr>
                <w:rStyle w:val="105pt"/>
                <w:sz w:val="22"/>
                <w:szCs w:val="22"/>
              </w:rPr>
              <w:t>Назва, автор, видання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0F1600" w:rsidP="004D7A4C">
            <w:pPr>
              <w:pStyle w:val="1"/>
              <w:shd w:val="clear" w:color="auto" w:fill="auto"/>
              <w:spacing w:line="283" w:lineRule="exact"/>
              <w:ind w:left="420"/>
              <w:jc w:val="left"/>
              <w:rPr>
                <w:sz w:val="22"/>
                <w:szCs w:val="22"/>
              </w:rPr>
            </w:pPr>
            <w:r w:rsidRPr="00E0104F">
              <w:rPr>
                <w:rStyle w:val="105pt"/>
                <w:sz w:val="22"/>
                <w:szCs w:val="22"/>
              </w:rPr>
              <w:t>Наявність у бібліотеці</w:t>
            </w:r>
          </w:p>
        </w:tc>
      </w:tr>
      <w:tr w:rsidR="000F1600" w:rsidRPr="00E0104F" w:rsidTr="00234FE1">
        <w:trPr>
          <w:gridAfter w:val="1"/>
          <w:wAfter w:w="9" w:type="dxa"/>
          <w:trHeight w:hRule="exact" w:val="76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9D508C" w:rsidRDefault="000F1600" w:rsidP="009D50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Болотин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М.М.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Системы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автоматизации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производства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ремонта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вагонов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[Текст] / М.М.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Болотин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В.Е. Новиков – М.: Маршрут, 2004. – 310с.</w:t>
            </w:r>
          </w:p>
          <w:p w:rsidR="000F1600" w:rsidRPr="006C433F" w:rsidRDefault="000F1600" w:rsidP="00741C3C">
            <w:pPr>
              <w:widowControl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F94AEA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sz w:val="22"/>
                <w:szCs w:val="22"/>
                <w:lang w:val="uk-UA"/>
              </w:rPr>
            </w:pPr>
            <w:r w:rsidRPr="00E0104F">
              <w:rPr>
                <w:sz w:val="22"/>
                <w:szCs w:val="22"/>
                <w:lang w:val="uk-UA"/>
              </w:rPr>
              <w:t>40</w:t>
            </w:r>
          </w:p>
        </w:tc>
      </w:tr>
      <w:tr w:rsidR="000F1600" w:rsidRPr="00E0104F" w:rsidTr="00234FE1">
        <w:trPr>
          <w:gridAfter w:val="1"/>
          <w:wAfter w:w="9" w:type="dxa"/>
          <w:trHeight w:hRule="exact" w:val="850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763456">
            <w:pPr>
              <w:pStyle w:val="1"/>
              <w:shd w:val="clear" w:color="auto" w:fill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  <w:r w:rsidRPr="009D508C">
              <w:rPr>
                <w:sz w:val="22"/>
                <w:szCs w:val="22"/>
              </w:rPr>
              <w:t xml:space="preserve">Болотин, М.М. Автоматизация производственных процессов при изготовлении и ремонте вагонов [Текст] / М.М. Болотин, П.Л. </w:t>
            </w:r>
            <w:proofErr w:type="spellStart"/>
            <w:r w:rsidRPr="009D508C">
              <w:rPr>
                <w:sz w:val="22"/>
                <w:szCs w:val="22"/>
              </w:rPr>
              <w:t>Осиновский</w:t>
            </w:r>
            <w:proofErr w:type="spellEnd"/>
            <w:r w:rsidRPr="009D508C">
              <w:rPr>
                <w:sz w:val="22"/>
                <w:szCs w:val="22"/>
              </w:rPr>
              <w:t xml:space="preserve"> – М.: Транспорт, 1989.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6374FA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sz w:val="22"/>
                <w:szCs w:val="22"/>
                <w:lang w:val="uk-UA"/>
              </w:rPr>
            </w:pPr>
            <w:r w:rsidRPr="00E0104F">
              <w:rPr>
                <w:sz w:val="22"/>
                <w:szCs w:val="22"/>
                <w:lang w:val="uk-UA"/>
              </w:rPr>
              <w:t>124</w:t>
            </w:r>
          </w:p>
        </w:tc>
      </w:tr>
      <w:tr w:rsidR="000F1600" w:rsidRPr="00E0104F" w:rsidTr="00234FE1">
        <w:trPr>
          <w:gridAfter w:val="1"/>
          <w:wAfter w:w="9" w:type="dxa"/>
          <w:trHeight w:hRule="exact" w:val="67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9D508C" w:rsidRDefault="006374FA" w:rsidP="009D50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  <w:r w:rsidR="000F16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FB37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Коновалов, А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.И.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Элементы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системы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электроавтомат</w:t>
            </w:r>
            <w:r w:rsidR="00FB37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ики</w:t>
            </w:r>
            <w:proofErr w:type="spellEnd"/>
            <w:r w:rsidR="00FB37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[Текст] / А.И. Коновалов,  А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.П. </w:t>
            </w:r>
            <w:proofErr w:type="spellStart"/>
            <w:r w:rsidR="00FB37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Петелин.–</w:t>
            </w:r>
            <w:proofErr w:type="spellEnd"/>
            <w:r w:rsidR="00FB37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М.: ВШ, 1985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0F1600" w:rsidRPr="006C433F" w:rsidRDefault="000F1600" w:rsidP="00881B5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FB3758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sz w:val="22"/>
                <w:szCs w:val="22"/>
                <w:lang w:val="uk-UA"/>
              </w:rPr>
            </w:pPr>
            <w:r w:rsidRPr="00E0104F">
              <w:rPr>
                <w:sz w:val="22"/>
                <w:szCs w:val="22"/>
                <w:lang w:val="uk-UA"/>
              </w:rPr>
              <w:t>5</w:t>
            </w:r>
          </w:p>
        </w:tc>
      </w:tr>
      <w:tr w:rsidR="000F1600" w:rsidRPr="00E0104F" w:rsidTr="00234FE1">
        <w:trPr>
          <w:gridAfter w:val="1"/>
          <w:wAfter w:w="9" w:type="dxa"/>
          <w:trHeight w:hRule="exact" w:val="577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9D508C" w:rsidRDefault="006374FA" w:rsidP="009D50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  <w:r w:rsidR="000F16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Головинский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О.И.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Основы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автоматики [Текст] / О.И.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Головинский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– М.: ВШ, 1987.</w:t>
            </w:r>
          </w:p>
          <w:p w:rsidR="000F1600" w:rsidRPr="006C433F" w:rsidRDefault="000F1600" w:rsidP="009D508C">
            <w:pPr>
              <w:widowControl/>
              <w:jc w:val="both"/>
              <w:rPr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FB3758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sz w:val="22"/>
                <w:szCs w:val="22"/>
                <w:lang w:val="uk-UA"/>
              </w:rPr>
            </w:pPr>
            <w:r w:rsidRPr="00E0104F">
              <w:rPr>
                <w:sz w:val="22"/>
                <w:szCs w:val="22"/>
                <w:lang w:val="uk-UA"/>
              </w:rPr>
              <w:t>73</w:t>
            </w:r>
          </w:p>
        </w:tc>
      </w:tr>
      <w:tr w:rsidR="000F1600" w:rsidRPr="00E0104F" w:rsidTr="00234FE1">
        <w:trPr>
          <w:gridAfter w:val="1"/>
          <w:wAfter w:w="9" w:type="dxa"/>
          <w:trHeight w:hRule="exact" w:val="1107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9D508C" w:rsidRDefault="006374FA" w:rsidP="009D50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  <w:r w:rsidR="000F16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Мороз, И.К.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Методические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указания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выполнению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курсовой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работы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Автоматике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автоматизации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изготовления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ремонта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вагонов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Часть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[Текст] / И.К. Мороз – Д.: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Дніпропетр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нац. ун-т залізн.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трансп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ім. акад. В.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Лазаряна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1986. – 58 с.</w:t>
            </w:r>
          </w:p>
          <w:p w:rsidR="000F1600" w:rsidRPr="006C433F" w:rsidRDefault="000F1600" w:rsidP="00671D19">
            <w:pPr>
              <w:widowControl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FB3758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sz w:val="22"/>
                <w:szCs w:val="22"/>
                <w:lang w:val="uk-UA"/>
              </w:rPr>
            </w:pPr>
            <w:r w:rsidRPr="00E0104F">
              <w:rPr>
                <w:sz w:val="22"/>
                <w:szCs w:val="22"/>
                <w:lang w:val="uk-UA"/>
              </w:rPr>
              <w:t>162</w:t>
            </w:r>
          </w:p>
        </w:tc>
      </w:tr>
      <w:tr w:rsidR="000F1600" w:rsidRPr="00E0104F" w:rsidTr="00234FE1">
        <w:trPr>
          <w:gridAfter w:val="1"/>
          <w:wAfter w:w="9" w:type="dxa"/>
          <w:trHeight w:hRule="exact" w:val="1060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6C433F" w:rsidRDefault="006374FA" w:rsidP="009D508C">
            <w:pPr>
              <w:widowControl/>
              <w:jc w:val="both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  <w:r w:rsidR="000F16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Мороз, И.К.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Методические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указания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выполнению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курсовой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работы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Автоматике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автоматизации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изготовления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ремонта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вагонов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Часть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II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[Текст] / И.К. Мороз –  Д.: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Дніпропетр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нац. ун-т залізн.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трансп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ім. акад. В.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Лазаряна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1986. – 70 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FB3758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sz w:val="22"/>
                <w:szCs w:val="22"/>
                <w:lang w:val="uk-UA"/>
              </w:rPr>
            </w:pPr>
            <w:r w:rsidRPr="00E0104F">
              <w:rPr>
                <w:sz w:val="22"/>
                <w:szCs w:val="22"/>
                <w:lang w:val="uk-UA"/>
              </w:rPr>
              <w:t>167</w:t>
            </w:r>
          </w:p>
        </w:tc>
      </w:tr>
      <w:tr w:rsidR="000F1600" w:rsidRPr="00E0104F" w:rsidTr="00FB3758">
        <w:trPr>
          <w:gridAfter w:val="1"/>
          <w:wAfter w:w="9" w:type="dxa"/>
          <w:trHeight w:hRule="exact" w:val="1530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6C433F" w:rsidRDefault="006374FA" w:rsidP="00B33877">
            <w:pPr>
              <w:widowControl/>
              <w:jc w:val="both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7 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Модель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системы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автоматизированного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управления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контроля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диагностики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(Модель САУКД).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Руководство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пользователя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/ −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Харьков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Хартрон-Экспресс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2008. − 18</w:t>
            </w:r>
            <w:bookmarkStart w:id="1" w:name="_GoBack"/>
            <w:bookmarkEnd w:id="1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FB3758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sz w:val="22"/>
                <w:szCs w:val="22"/>
                <w:lang w:val="uk-UA"/>
              </w:rPr>
            </w:pPr>
            <w:r w:rsidRPr="00E0104F">
              <w:rPr>
                <w:sz w:val="22"/>
                <w:szCs w:val="22"/>
                <w:lang w:val="uk-UA"/>
              </w:rPr>
              <w:t>Електронний варіант</w:t>
            </w:r>
            <w:r w:rsidRPr="00E0104F">
              <w:rPr>
                <w:sz w:val="22"/>
                <w:szCs w:val="22"/>
              </w:rPr>
              <w:t xml:space="preserve"> </w:t>
            </w:r>
            <w:proofErr w:type="spellStart"/>
            <w:r w:rsidRPr="00E0104F">
              <w:rPr>
                <w:sz w:val="22"/>
                <w:szCs w:val="22"/>
                <w:lang w:val="uk-UA"/>
              </w:rPr>
              <w:t>комп</w:t>
            </w:r>
            <w:proofErr w:type="spellEnd"/>
            <w:r w:rsidRPr="00E0104F">
              <w:rPr>
                <w:sz w:val="22"/>
                <w:szCs w:val="22"/>
              </w:rPr>
              <w:t>’</w:t>
            </w:r>
            <w:proofErr w:type="spellStart"/>
            <w:r w:rsidRPr="00E0104F">
              <w:rPr>
                <w:sz w:val="22"/>
                <w:szCs w:val="22"/>
                <w:lang w:val="uk-UA"/>
              </w:rPr>
              <w:t>ютерного</w:t>
            </w:r>
            <w:proofErr w:type="spellEnd"/>
            <w:r w:rsidRPr="00E0104F">
              <w:rPr>
                <w:sz w:val="22"/>
                <w:szCs w:val="22"/>
                <w:lang w:val="uk-UA"/>
              </w:rPr>
              <w:t xml:space="preserve"> класу кафедри «Вагони та вагонне господарство»</w:t>
            </w:r>
          </w:p>
        </w:tc>
      </w:tr>
      <w:tr w:rsidR="000F1600" w:rsidRPr="00E0104F" w:rsidTr="00664E99">
        <w:trPr>
          <w:gridAfter w:val="1"/>
          <w:wAfter w:w="9" w:type="dxa"/>
          <w:trHeight w:hRule="exact" w:val="57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00" w:rsidRPr="006C433F" w:rsidRDefault="000F1600" w:rsidP="00236A94">
            <w:pPr>
              <w:pStyle w:val="1"/>
              <w:shd w:val="clear" w:color="auto" w:fill="auto"/>
              <w:spacing w:line="283" w:lineRule="exact"/>
              <w:rPr>
                <w:rStyle w:val="105pt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0F1600" w:rsidP="004D7A4C">
            <w:pPr>
              <w:pStyle w:val="1"/>
              <w:shd w:val="clear" w:color="auto" w:fill="auto"/>
              <w:spacing w:line="210" w:lineRule="exact"/>
              <w:jc w:val="center"/>
              <w:rPr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A477BA" w:rsidRDefault="00A477BA"/>
    <w:sectPr w:rsidR="00A477BA" w:rsidSect="00664E99">
      <w:footerReference w:type="default" r:id="rId10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5B" w:rsidRDefault="0047055B" w:rsidP="008C25CB">
      <w:r>
        <w:separator/>
      </w:r>
    </w:p>
  </w:endnote>
  <w:endnote w:type="continuationSeparator" w:id="0">
    <w:p w:rsidR="0047055B" w:rsidRDefault="0047055B" w:rsidP="008C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003967"/>
      <w:docPartObj>
        <w:docPartGallery w:val="Page Numbers (Bottom of Page)"/>
        <w:docPartUnique/>
      </w:docPartObj>
    </w:sdtPr>
    <w:sdtEndPr/>
    <w:sdtContent>
      <w:p w:rsidR="008C25CB" w:rsidRDefault="008C25C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F7" w:rsidRPr="00ED42F7">
          <w:rPr>
            <w:noProof/>
            <w:lang w:val="ru-RU"/>
          </w:rPr>
          <w:t>2</w:t>
        </w:r>
        <w:r>
          <w:fldChar w:fldCharType="end"/>
        </w:r>
      </w:p>
    </w:sdtContent>
  </w:sdt>
  <w:p w:rsidR="008C25CB" w:rsidRDefault="008C25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5B" w:rsidRDefault="0047055B" w:rsidP="008C25CB">
      <w:r>
        <w:separator/>
      </w:r>
    </w:p>
  </w:footnote>
  <w:footnote w:type="continuationSeparator" w:id="0">
    <w:p w:rsidR="0047055B" w:rsidRDefault="0047055B" w:rsidP="008C2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60B"/>
    <w:multiLevelType w:val="hybridMultilevel"/>
    <w:tmpl w:val="CBEA6356"/>
    <w:lvl w:ilvl="0" w:tplc="AED24D8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53527A"/>
    <w:multiLevelType w:val="hybridMultilevel"/>
    <w:tmpl w:val="DC82F960"/>
    <w:lvl w:ilvl="0" w:tplc="01A4332E">
      <w:start w:val="1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DD5"/>
    <w:rsid w:val="00000E8C"/>
    <w:rsid w:val="000017FB"/>
    <w:rsid w:val="000404DB"/>
    <w:rsid w:val="000826C1"/>
    <w:rsid w:val="00097CB3"/>
    <w:rsid w:val="000C0A21"/>
    <w:rsid w:val="000E01DF"/>
    <w:rsid w:val="000F1600"/>
    <w:rsid w:val="00101784"/>
    <w:rsid w:val="00112FFE"/>
    <w:rsid w:val="0012260E"/>
    <w:rsid w:val="00126152"/>
    <w:rsid w:val="00127301"/>
    <w:rsid w:val="00142AC5"/>
    <w:rsid w:val="0014640C"/>
    <w:rsid w:val="00160BC1"/>
    <w:rsid w:val="001B7710"/>
    <w:rsid w:val="001C3529"/>
    <w:rsid w:val="00234FE1"/>
    <w:rsid w:val="00236A94"/>
    <w:rsid w:val="00256D40"/>
    <w:rsid w:val="002A6B40"/>
    <w:rsid w:val="002B3D65"/>
    <w:rsid w:val="002C0EDD"/>
    <w:rsid w:val="002C4D5C"/>
    <w:rsid w:val="002D4506"/>
    <w:rsid w:val="00323938"/>
    <w:rsid w:val="00367AA2"/>
    <w:rsid w:val="003873C7"/>
    <w:rsid w:val="00392103"/>
    <w:rsid w:val="003B6EAC"/>
    <w:rsid w:val="003D249C"/>
    <w:rsid w:val="004105CD"/>
    <w:rsid w:val="00433FDF"/>
    <w:rsid w:val="00454F38"/>
    <w:rsid w:val="00467026"/>
    <w:rsid w:val="0047055B"/>
    <w:rsid w:val="004709F5"/>
    <w:rsid w:val="004B71B7"/>
    <w:rsid w:val="00543484"/>
    <w:rsid w:val="005506BF"/>
    <w:rsid w:val="00583C58"/>
    <w:rsid w:val="0059186E"/>
    <w:rsid w:val="005A73D4"/>
    <w:rsid w:val="005C459E"/>
    <w:rsid w:val="005E5C1A"/>
    <w:rsid w:val="006374FA"/>
    <w:rsid w:val="0065427C"/>
    <w:rsid w:val="00664E99"/>
    <w:rsid w:val="00671D19"/>
    <w:rsid w:val="00696A13"/>
    <w:rsid w:val="006C433F"/>
    <w:rsid w:val="006D206B"/>
    <w:rsid w:val="006F07F4"/>
    <w:rsid w:val="00713A27"/>
    <w:rsid w:val="00733C58"/>
    <w:rsid w:val="00741C3C"/>
    <w:rsid w:val="00763456"/>
    <w:rsid w:val="007A4256"/>
    <w:rsid w:val="00856CF2"/>
    <w:rsid w:val="00881B59"/>
    <w:rsid w:val="008C25CB"/>
    <w:rsid w:val="00900844"/>
    <w:rsid w:val="00917BA7"/>
    <w:rsid w:val="00934E38"/>
    <w:rsid w:val="00961DD5"/>
    <w:rsid w:val="00974387"/>
    <w:rsid w:val="009752CA"/>
    <w:rsid w:val="0098099D"/>
    <w:rsid w:val="009D508C"/>
    <w:rsid w:val="00A20845"/>
    <w:rsid w:val="00A477BA"/>
    <w:rsid w:val="00A64A72"/>
    <w:rsid w:val="00A77501"/>
    <w:rsid w:val="00AD3A69"/>
    <w:rsid w:val="00AF75CC"/>
    <w:rsid w:val="00B13AC7"/>
    <w:rsid w:val="00B33877"/>
    <w:rsid w:val="00B33FC5"/>
    <w:rsid w:val="00B35D13"/>
    <w:rsid w:val="00B871AA"/>
    <w:rsid w:val="00BD1A12"/>
    <w:rsid w:val="00C165C8"/>
    <w:rsid w:val="00C66592"/>
    <w:rsid w:val="00C862DB"/>
    <w:rsid w:val="00C87705"/>
    <w:rsid w:val="00C96586"/>
    <w:rsid w:val="00D567E9"/>
    <w:rsid w:val="00D723B7"/>
    <w:rsid w:val="00D72A10"/>
    <w:rsid w:val="00D73A2D"/>
    <w:rsid w:val="00D8174C"/>
    <w:rsid w:val="00DD4939"/>
    <w:rsid w:val="00DE0870"/>
    <w:rsid w:val="00DE43FC"/>
    <w:rsid w:val="00E0104F"/>
    <w:rsid w:val="00E01095"/>
    <w:rsid w:val="00E051C1"/>
    <w:rsid w:val="00E53E06"/>
    <w:rsid w:val="00EB53E5"/>
    <w:rsid w:val="00ED42F7"/>
    <w:rsid w:val="00F46195"/>
    <w:rsid w:val="00F55F11"/>
    <w:rsid w:val="00F94AEA"/>
    <w:rsid w:val="00FB3758"/>
    <w:rsid w:val="00FB6850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D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1DD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61DD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961DD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13pt0pt">
    <w:name w:val="Основной текст + 13 pt;Полужирный;Интервал 0 pt"/>
    <w:basedOn w:val="a4"/>
    <w:rsid w:val="00961DD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4"/>
    <w:rsid w:val="00961DD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pacing w:val="4"/>
      <w:sz w:val="20"/>
      <w:szCs w:val="20"/>
      <w:lang w:val="ru-RU" w:eastAsia="en-US"/>
    </w:rPr>
  </w:style>
  <w:style w:type="character" w:customStyle="1" w:styleId="105pt">
    <w:name w:val="Основной текст + 10;5 pt"/>
    <w:basedOn w:val="a4"/>
    <w:rsid w:val="00A47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2">
    <w:name w:val="Body Text Indent 2"/>
    <w:basedOn w:val="a"/>
    <w:link w:val="20"/>
    <w:rsid w:val="0098099D"/>
    <w:pPr>
      <w:widowControl/>
      <w:autoSpaceDE w:val="0"/>
      <w:autoSpaceDN w:val="0"/>
      <w:ind w:firstLine="284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980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98099D"/>
    <w:pPr>
      <w:widowControl/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6">
    <w:name w:val="Основной текст Знак"/>
    <w:basedOn w:val="a0"/>
    <w:link w:val="a5"/>
    <w:rsid w:val="00980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1B7710"/>
    <w:pPr>
      <w:widowControl/>
    </w:pPr>
    <w:rPr>
      <w:rFonts w:eastAsia="Times New Roman"/>
      <w:color w:val="auto"/>
      <w:sz w:val="20"/>
      <w:szCs w:val="20"/>
      <w:lang w:val="ru-RU"/>
    </w:rPr>
  </w:style>
  <w:style w:type="character" w:customStyle="1" w:styleId="a8">
    <w:name w:val="Текст Знак"/>
    <w:basedOn w:val="a0"/>
    <w:link w:val="a7"/>
    <w:rsid w:val="001B77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25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25CB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8C25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5CB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2D4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506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customStyle="1" w:styleId="Default">
    <w:name w:val="Default"/>
    <w:rsid w:val="00975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%20vivatix2301@gmail.com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D383-BCCD-49AF-963A-5F3C6497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Виктор</cp:lastModifiedBy>
  <cp:revision>17</cp:revision>
  <cp:lastPrinted>2020-02-10T13:29:00Z</cp:lastPrinted>
  <dcterms:created xsi:type="dcterms:W3CDTF">2020-02-07T13:47:00Z</dcterms:created>
  <dcterms:modified xsi:type="dcterms:W3CDTF">2020-02-10T13:29:00Z</dcterms:modified>
</cp:coreProperties>
</file>