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RPr="007A6421" w:rsidTr="002076C2">
        <w:trPr>
          <w:trHeight w:val="412"/>
        </w:trPr>
        <w:tc>
          <w:tcPr>
            <w:tcW w:w="9351" w:type="dxa"/>
            <w:gridSpan w:val="2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RPr="007A6421" w:rsidTr="002076C2">
        <w:trPr>
          <w:trHeight w:val="1690"/>
        </w:trPr>
        <w:tc>
          <w:tcPr>
            <w:tcW w:w="2146" w:type="dxa"/>
          </w:tcPr>
          <w:p w:rsidR="00D7334F" w:rsidRPr="007A6421" w:rsidRDefault="00D7334F" w:rsidP="002076C2">
            <w:pPr>
              <w:rPr>
                <w:color w:val="244061"/>
                <w:sz w:val="24"/>
                <w:szCs w:val="24"/>
              </w:rPr>
            </w:pPr>
            <w:r w:rsidRPr="007A6421"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7D70C95C" wp14:editId="6AE9D73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7A6421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7A6421" w:rsidRDefault="00D7334F" w:rsidP="002076C2">
            <w:pPr>
              <w:jc w:val="center"/>
              <w:rPr>
                <w:color w:val="244061"/>
                <w:sz w:val="24"/>
                <w:szCs w:val="24"/>
              </w:rPr>
            </w:pPr>
            <w:r w:rsidRPr="007A6421">
              <w:rPr>
                <w:color w:val="244061"/>
                <w:sz w:val="24"/>
                <w:szCs w:val="24"/>
              </w:rPr>
              <w:t>«</w:t>
            </w:r>
            <w:r w:rsidR="007E7782">
              <w:rPr>
                <w:color w:val="244061"/>
                <w:sz w:val="24"/>
                <w:szCs w:val="24"/>
              </w:rPr>
              <w:t>Практика проектування систем на ПЛІС</w:t>
            </w:r>
            <w:r w:rsidRPr="007A6421">
              <w:rPr>
                <w:color w:val="244061"/>
                <w:sz w:val="24"/>
                <w:szCs w:val="24"/>
              </w:rPr>
              <w:t>»</w:t>
            </w:r>
          </w:p>
          <w:p w:rsidR="00D7334F" w:rsidRPr="007A6421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Pr="007A6421" w:rsidRDefault="00D7334F" w:rsidP="00D7334F"/>
    <w:tbl>
      <w:tblPr>
        <w:tblpPr w:leftFromText="180" w:rightFromText="180" w:vertAnchor="text" w:tblpY="1"/>
        <w:tblOverlap w:val="never"/>
        <w:tblW w:w="99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770"/>
      </w:tblGrid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jc w:val="both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Вибіркова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123 «Комп’ютерна інженерія»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«Комп’ютерна інженерія»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5D4621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6770" w:type="dxa"/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Бакалавр</w:t>
            </w:r>
          </w:p>
        </w:tc>
      </w:tr>
      <w:tr w:rsidR="005D4621" w:rsidRPr="007A6421" w:rsidTr="003E625F">
        <w:trPr>
          <w:trHeight w:val="571"/>
        </w:trPr>
        <w:tc>
          <w:tcPr>
            <w:tcW w:w="3227" w:type="dxa"/>
          </w:tcPr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Обсяг дисципліни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</w:p>
          <w:p w:rsidR="005D4621" w:rsidRPr="007A6421" w:rsidRDefault="005D4621" w:rsidP="005D4621">
            <w:pPr>
              <w:jc w:val="both"/>
              <w:rPr>
                <w:color w:val="244061"/>
                <w:sz w:val="24"/>
                <w:szCs w:val="24"/>
              </w:rPr>
            </w:pPr>
            <w:r w:rsidRPr="007A6421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6770" w:type="dxa"/>
          </w:tcPr>
          <w:p w:rsidR="005D4621" w:rsidRPr="007A6421" w:rsidRDefault="007E7782" w:rsidP="005D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4621" w:rsidRPr="007A6421">
              <w:rPr>
                <w:sz w:val="24"/>
                <w:szCs w:val="24"/>
              </w:rPr>
              <w:t xml:space="preserve"> </w:t>
            </w:r>
            <w:r w:rsidR="005D4621" w:rsidRPr="007A6421">
              <w:rPr>
                <w:color w:val="244061"/>
                <w:sz w:val="24"/>
                <w:szCs w:val="24"/>
              </w:rPr>
              <w:t>кредитів ЄКТС</w:t>
            </w:r>
          </w:p>
        </w:tc>
      </w:tr>
      <w:tr w:rsidR="005D4621" w:rsidRPr="007A6421" w:rsidTr="003E625F">
        <w:tc>
          <w:tcPr>
            <w:tcW w:w="3227" w:type="dxa"/>
          </w:tcPr>
          <w:p w:rsidR="005D4621" w:rsidRPr="007A6421" w:rsidRDefault="005D4621" w:rsidP="003E625F">
            <w:pPr>
              <w:spacing w:line="288" w:lineRule="auto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70" w:type="dxa"/>
          </w:tcPr>
          <w:p w:rsidR="005D4621" w:rsidRPr="007A6421" w:rsidRDefault="00663CD6" w:rsidP="0066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4621" w:rsidRPr="007A6421">
              <w:rPr>
                <w:sz w:val="24"/>
                <w:szCs w:val="24"/>
              </w:rPr>
              <w:t>-ий семестр</w:t>
            </w:r>
          </w:p>
        </w:tc>
      </w:tr>
      <w:tr w:rsidR="005D4621" w:rsidRPr="007A6421" w:rsidTr="00336D12">
        <w:tc>
          <w:tcPr>
            <w:tcW w:w="3227" w:type="dxa"/>
            <w:tcBorders>
              <w:bottom w:val="single" w:sz="4" w:space="0" w:color="auto"/>
            </w:tcBorders>
          </w:tcPr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5D4621" w:rsidRPr="007A6421" w:rsidRDefault="005D4621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5D4621" w:rsidRPr="007A6421" w:rsidRDefault="005D4621" w:rsidP="005D4621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Електронні обчислювальні машини, ЕОМ</w:t>
            </w:r>
          </w:p>
        </w:tc>
      </w:tr>
      <w:tr w:rsidR="00D7334F" w:rsidRPr="007A6421" w:rsidTr="00336D1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D7334F" w:rsidRPr="007A6421" w:rsidRDefault="003E625F" w:rsidP="002076C2">
            <w:pPr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Українська</w:t>
            </w:r>
          </w:p>
        </w:tc>
      </w:tr>
    </w:tbl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7222"/>
      </w:tblGrid>
      <w:tr w:rsidR="003E625F" w:rsidRPr="007A6421" w:rsidTr="003E625F"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3E625F" w:rsidRPr="007A6421" w:rsidRDefault="003E625F" w:rsidP="003E625F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Лектор (викладач)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К. т. н., доцент</w:t>
            </w:r>
          </w:p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Шаповалов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Володимир Олександрович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Корпоративний Е-mail</w:t>
            </w:r>
          </w:p>
          <w:p w:rsidR="003E625F" w:rsidRPr="007A6421" w:rsidRDefault="00766BD4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hyperlink r:id="rId8" w:tgtFrame="_blank" w:history="1">
              <w:r w:rsidR="003E625F" w:rsidRPr="007A6421">
                <w:rPr>
                  <w:rStyle w:val="a8"/>
                  <w:b/>
                  <w:bCs/>
                  <w:sz w:val="24"/>
                  <w:szCs w:val="24"/>
                </w:rPr>
                <w:t>v.o.shapovalov@ust.edu.ua</w:t>
              </w:r>
            </w:hyperlink>
          </w:p>
        </w:tc>
      </w:tr>
      <w:tr w:rsidR="003E625F" w:rsidRPr="007A6421" w:rsidTr="003E625F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Лінк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 на персональну сторінку на сайті кафедри</w:t>
            </w:r>
          </w:p>
          <w:p w:rsidR="003E625F" w:rsidRPr="007A6421" w:rsidRDefault="00B46DD0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http</w:t>
            </w:r>
            <w:r w:rsidRPr="00B46DD0">
              <w:rPr>
                <w:b/>
                <w:bCs/>
                <w:color w:val="244061"/>
                <w:sz w:val="24"/>
                <w:szCs w:val="24"/>
              </w:rPr>
              <w:t>://</w:t>
            </w:r>
            <w:r>
              <w:rPr>
                <w:b/>
                <w:bCs/>
                <w:color w:val="244061"/>
                <w:sz w:val="24"/>
                <w:szCs w:val="24"/>
                <w:lang w:val="en-US"/>
              </w:rPr>
              <w:t>u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st.edu.ua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faculty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tk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kafedra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evm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sostav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/</w:t>
            </w:r>
            <w:proofErr w:type="spellStart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pers</w:t>
            </w:r>
            <w:proofErr w:type="spellEnd"/>
            <w:r w:rsidR="003E625F" w:rsidRPr="007A6421">
              <w:rPr>
                <w:b/>
                <w:bCs/>
                <w:color w:val="244061"/>
                <w:sz w:val="24"/>
                <w:szCs w:val="24"/>
              </w:rPr>
              <w:t>onal_page/350</w:t>
            </w:r>
          </w:p>
        </w:tc>
      </w:tr>
      <w:tr w:rsidR="003E625F" w:rsidRPr="007A6421" w:rsidTr="003E625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25F" w:rsidRPr="007A6421" w:rsidRDefault="003E625F" w:rsidP="004B2D8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 xml:space="preserve">ДІІТ, </w:t>
            </w:r>
            <w:proofErr w:type="spellStart"/>
            <w:r w:rsidRPr="007A6421">
              <w:rPr>
                <w:b/>
                <w:bCs/>
                <w:color w:val="244061"/>
                <w:sz w:val="24"/>
                <w:szCs w:val="24"/>
              </w:rPr>
              <w:t>кімн</w:t>
            </w:r>
            <w:proofErr w:type="spellEnd"/>
            <w:r w:rsidRPr="007A6421">
              <w:rPr>
                <w:b/>
                <w:bCs/>
                <w:color w:val="244061"/>
                <w:sz w:val="24"/>
                <w:szCs w:val="24"/>
              </w:rPr>
              <w:t>. 3202,  тел. 373-15-52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087" w:type="dxa"/>
          </w:tcPr>
          <w:p w:rsidR="00224F11" w:rsidRDefault="00663CD6" w:rsidP="0022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Попереднє вивчення дисципліни</w:t>
            </w:r>
            <w:r w:rsidR="00487F0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Технології проектування комп’ютерних систем</w:t>
            </w:r>
            <w:r w:rsidR="00487F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і проходження навчально-технологічної практики.</w:t>
            </w:r>
          </w:p>
          <w:p w:rsidR="00D7334F" w:rsidRPr="007A6421" w:rsidRDefault="00663CD6" w:rsidP="00E711FC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Набуті знання і навички при вивченні дисципліни «</w:t>
            </w:r>
            <w:r w:rsidR="00E711FC" w:rsidRPr="00E711FC">
              <w:rPr>
                <w:sz w:val="24"/>
                <w:szCs w:val="24"/>
              </w:rPr>
              <w:t>Практика проектування систем на ПЛІС</w:t>
            </w:r>
            <w:r>
              <w:rPr>
                <w:sz w:val="24"/>
                <w:szCs w:val="24"/>
              </w:rPr>
              <w:t>»</w:t>
            </w:r>
            <w:r w:rsidR="00E711FC">
              <w:rPr>
                <w:sz w:val="24"/>
                <w:szCs w:val="24"/>
              </w:rPr>
              <w:t xml:space="preserve"> використовуються здобувачами освіти при </w:t>
            </w:r>
            <w:r w:rsidR="00487F04">
              <w:rPr>
                <w:sz w:val="24"/>
                <w:szCs w:val="24"/>
              </w:rPr>
              <w:t>«</w:t>
            </w:r>
            <w:proofErr w:type="spellStart"/>
            <w:r w:rsidR="00E711FC">
              <w:rPr>
                <w:sz w:val="24"/>
                <w:szCs w:val="24"/>
              </w:rPr>
              <w:t>Дипломуванні</w:t>
            </w:r>
            <w:proofErr w:type="spellEnd"/>
            <w:r w:rsidR="00487F04">
              <w:rPr>
                <w:sz w:val="24"/>
                <w:szCs w:val="24"/>
              </w:rPr>
              <w:t>»</w:t>
            </w:r>
            <w:r w:rsidR="00E711FC">
              <w:rPr>
                <w:sz w:val="24"/>
                <w:szCs w:val="24"/>
              </w:rPr>
              <w:t>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087" w:type="dxa"/>
          </w:tcPr>
          <w:p w:rsidR="00D7334F" w:rsidRDefault="00972450" w:rsidP="0029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Сформувати у здобувача вищої освіти такі компетентності:</w:t>
            </w:r>
          </w:p>
          <w:p w:rsidR="00972450" w:rsidRDefault="00972450" w:rsidP="00296126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  <w:p w:rsidR="00972450" w:rsidRDefault="00972450" w:rsidP="0029612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проектування до розроблення компонентів комп’ютерних систем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мереж, Інтернет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додатків, </w:t>
            </w:r>
            <w:proofErr w:type="spellStart"/>
            <w:r>
              <w:rPr>
                <w:sz w:val="24"/>
              </w:rPr>
              <w:t>кіберфізичних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972450" w:rsidRDefault="00972450" w:rsidP="00296126">
            <w:pPr>
              <w:rPr>
                <w:sz w:val="24"/>
              </w:rPr>
            </w:pPr>
            <w:r>
              <w:rPr>
                <w:sz w:val="24"/>
              </w:rPr>
              <w:t>Здатність ідентифікувати, класифікувати та описувати 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програмно-технічних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кіберфізичних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і методів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моделювання.</w:t>
            </w:r>
          </w:p>
          <w:p w:rsidR="00142935" w:rsidRPr="00853B6B" w:rsidRDefault="00142935" w:rsidP="005C39A0">
            <w:pPr>
              <w:rPr>
                <w:sz w:val="24"/>
                <w:szCs w:val="24"/>
              </w:rPr>
            </w:pPr>
            <w:r w:rsidRPr="0095578B">
              <w:rPr>
                <w:sz w:val="24"/>
                <w:szCs w:val="24"/>
              </w:rPr>
              <w:t xml:space="preserve">У рамках лабораторних робіт та </w:t>
            </w:r>
            <w:r w:rsidR="005C39A0">
              <w:rPr>
                <w:sz w:val="24"/>
                <w:szCs w:val="24"/>
              </w:rPr>
              <w:t xml:space="preserve">виконання контрольного завдання </w:t>
            </w:r>
            <w:r w:rsidRPr="0095578B">
              <w:rPr>
                <w:sz w:val="24"/>
                <w:szCs w:val="24"/>
              </w:rPr>
              <w:t xml:space="preserve"> студенти </w:t>
            </w:r>
            <w:r w:rsidR="005C39A0">
              <w:rPr>
                <w:sz w:val="24"/>
                <w:szCs w:val="24"/>
              </w:rPr>
              <w:t>вдосконалюють проходження</w:t>
            </w:r>
            <w:r w:rsidRPr="0095578B">
              <w:rPr>
                <w:sz w:val="24"/>
                <w:szCs w:val="24"/>
              </w:rPr>
              <w:t xml:space="preserve"> повн</w:t>
            </w:r>
            <w:r w:rsidR="005C39A0">
              <w:rPr>
                <w:sz w:val="24"/>
                <w:szCs w:val="24"/>
              </w:rPr>
              <w:t>ого</w:t>
            </w:r>
            <w:r w:rsidRPr="0095578B">
              <w:rPr>
                <w:sz w:val="24"/>
                <w:szCs w:val="24"/>
              </w:rPr>
              <w:t xml:space="preserve"> цикл</w:t>
            </w:r>
            <w:r w:rsidR="005C39A0">
              <w:rPr>
                <w:sz w:val="24"/>
                <w:szCs w:val="24"/>
              </w:rPr>
              <w:t>у</w:t>
            </w:r>
            <w:r w:rsidRPr="0095578B">
              <w:rPr>
                <w:sz w:val="24"/>
                <w:szCs w:val="24"/>
              </w:rPr>
              <w:t xml:space="preserve"> проектування</w:t>
            </w:r>
            <w:r w:rsidR="005C39A0">
              <w:rPr>
                <w:sz w:val="24"/>
                <w:szCs w:val="24"/>
              </w:rPr>
              <w:t xml:space="preserve"> апаратури</w:t>
            </w:r>
            <w:bookmarkStart w:id="0" w:name="_GoBack"/>
            <w:bookmarkEnd w:id="0"/>
            <w:r w:rsidRPr="0095578B">
              <w:rPr>
                <w:sz w:val="24"/>
                <w:szCs w:val="24"/>
              </w:rPr>
              <w:t xml:space="preserve">: постановка задачі (завдання на проектування); розробка схеми та діаграми станів (при необхідності); VHDL-опис; синтез схеми; складання «дослідницького стенду» </w:t>
            </w:r>
            <w:proofErr w:type="spellStart"/>
            <w:r w:rsidRPr="0095578B">
              <w:rPr>
                <w:sz w:val="24"/>
                <w:szCs w:val="24"/>
              </w:rPr>
              <w:t>Test</w:t>
            </w:r>
            <w:proofErr w:type="spellEnd"/>
            <w:r w:rsidRPr="0095578B">
              <w:rPr>
                <w:sz w:val="24"/>
                <w:szCs w:val="24"/>
              </w:rPr>
              <w:t xml:space="preserve"> </w:t>
            </w:r>
            <w:proofErr w:type="spellStart"/>
            <w:r w:rsidRPr="0095578B">
              <w:rPr>
                <w:sz w:val="24"/>
                <w:szCs w:val="24"/>
              </w:rPr>
              <w:t>Bench</w:t>
            </w:r>
            <w:proofErr w:type="spellEnd"/>
            <w:r w:rsidRPr="0095578B">
              <w:rPr>
                <w:sz w:val="24"/>
                <w:szCs w:val="24"/>
              </w:rPr>
              <w:t xml:space="preserve">; моделювання; прив'язка портів об'єкта до виводів </w:t>
            </w:r>
            <w:r>
              <w:rPr>
                <w:sz w:val="24"/>
                <w:szCs w:val="24"/>
              </w:rPr>
              <w:t>ПЛІС та</w:t>
            </w:r>
            <w:r w:rsidRPr="00955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його </w:t>
            </w:r>
            <w:r w:rsidRPr="0095578B">
              <w:rPr>
                <w:sz w:val="24"/>
                <w:szCs w:val="24"/>
              </w:rPr>
              <w:t>реалізація в ПЛІС; дослідження апаратно реалізованого в ПЛІС пристрою.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087" w:type="dxa"/>
          </w:tcPr>
          <w:p w:rsidR="002075E3" w:rsidRDefault="002075E3" w:rsidP="002075E3">
            <w:pPr>
              <w:rPr>
                <w:sz w:val="24"/>
              </w:rPr>
            </w:pPr>
            <w:r>
              <w:rPr>
                <w:sz w:val="24"/>
              </w:rPr>
              <w:t>Знати новітні технології в галузі комп’ютерної інженерії.</w:t>
            </w:r>
          </w:p>
          <w:p w:rsidR="002075E3" w:rsidRDefault="002075E3" w:rsidP="002075E3">
            <w:pPr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спеціальності.</w:t>
            </w:r>
          </w:p>
          <w:p w:rsidR="00972450" w:rsidRDefault="00972450" w:rsidP="00972450">
            <w:pPr>
              <w:pStyle w:val="TableParagraph"/>
              <w:ind w:left="27" w:right="96"/>
              <w:jc w:val="both"/>
              <w:rPr>
                <w:sz w:val="24"/>
              </w:rPr>
            </w:pPr>
            <w:r>
              <w:rPr>
                <w:sz w:val="24"/>
              </w:rPr>
              <w:t>Вміти ідентифікувати, класифікувати та описувати 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компонентів.</w:t>
            </w:r>
          </w:p>
          <w:p w:rsidR="00972450" w:rsidRPr="00972450" w:rsidRDefault="00972450" w:rsidP="00972450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Основний очікуваний результат навчання – вдосконалення </w:t>
            </w:r>
            <w:r w:rsidR="007237D8">
              <w:rPr>
                <w:sz w:val="24"/>
                <w:szCs w:val="24"/>
              </w:rPr>
              <w:t>вмінь</w:t>
            </w:r>
            <w:r>
              <w:rPr>
                <w:sz w:val="24"/>
                <w:szCs w:val="24"/>
              </w:rPr>
              <w:t xml:space="preserve"> розробляти апаратуру на основі її опису мовою </w:t>
            </w:r>
            <w:r>
              <w:rPr>
                <w:sz w:val="24"/>
                <w:szCs w:val="24"/>
                <w:lang w:val="en-US"/>
              </w:rPr>
              <w:t>VHDL.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7087" w:type="dxa"/>
          </w:tcPr>
          <w:p w:rsidR="000A7FFE" w:rsidRDefault="000A7FFE" w:rsidP="000A7FFE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487F04">
              <w:rPr>
                <w:rFonts w:eastAsia="Times New Roman"/>
                <w:sz w:val="24"/>
                <w:szCs w:val="24"/>
              </w:rPr>
              <w:t>Конвеє</w:t>
            </w:r>
            <w:r w:rsidR="00487F04" w:rsidRPr="000A7FFE">
              <w:rPr>
                <w:rFonts w:eastAsia="Times New Roman"/>
                <w:sz w:val="24"/>
                <w:szCs w:val="24"/>
              </w:rPr>
              <w:t>ризація</w:t>
            </w:r>
            <w:r w:rsidRPr="000A7FFE">
              <w:rPr>
                <w:rFonts w:eastAsia="Times New Roman"/>
                <w:sz w:val="24"/>
                <w:szCs w:val="24"/>
              </w:rPr>
              <w:t xml:space="preserve"> та паралелізм обчислень в ПЛІС. Особливості реалізації мовою VHDL періодичних алгоритмів з в</w:t>
            </w:r>
            <w:r>
              <w:rPr>
                <w:rFonts w:eastAsia="Times New Roman"/>
                <w:sz w:val="24"/>
                <w:szCs w:val="24"/>
              </w:rPr>
              <w:t>икористанням рекурентних формул.</w:t>
            </w:r>
          </w:p>
          <w:p w:rsidR="000A7FFE" w:rsidRPr="000A7FFE" w:rsidRDefault="000A7FFE" w:rsidP="000A7FFE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A7FFE">
              <w:rPr>
                <w:rFonts w:eastAsia="Times New Roman"/>
                <w:sz w:val="24"/>
                <w:szCs w:val="24"/>
              </w:rPr>
              <w:t xml:space="preserve">- Розробка процесора виконання арифметичних дій над комплексними числами </w:t>
            </w:r>
            <w:r>
              <w:rPr>
                <w:rFonts w:eastAsia="Times New Roman"/>
                <w:sz w:val="24"/>
                <w:szCs w:val="24"/>
              </w:rPr>
              <w:t>з динамічною індикацією результатів обчислення</w:t>
            </w:r>
            <w:r w:rsidRPr="000A7F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 особливості його тестування.</w:t>
            </w:r>
          </w:p>
          <w:p w:rsidR="000A7FFE" w:rsidRPr="000A7FFE" w:rsidRDefault="000A7FFE" w:rsidP="000A7FFE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A7FFE">
              <w:rPr>
                <w:rFonts w:eastAsia="Times New Roman"/>
                <w:sz w:val="24"/>
                <w:szCs w:val="24"/>
              </w:rPr>
              <w:t>- Розробка процесора піднесення числа до ступеню з використанням різних алг</w:t>
            </w:r>
            <w:r>
              <w:rPr>
                <w:rFonts w:eastAsia="Times New Roman"/>
                <w:sz w:val="24"/>
                <w:szCs w:val="24"/>
              </w:rPr>
              <w:t>оритмів і можливостей мови VHDL.</w:t>
            </w:r>
          </w:p>
          <w:p w:rsidR="000A7FFE" w:rsidRPr="000A7FFE" w:rsidRDefault="000A7FFE" w:rsidP="000A7FFE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A7FFE">
              <w:rPr>
                <w:rFonts w:eastAsia="Times New Roman"/>
                <w:sz w:val="24"/>
                <w:szCs w:val="24"/>
              </w:rPr>
              <w:t xml:space="preserve">- Розробка пристрою </w:t>
            </w:r>
            <w:r w:rsidR="00D83240" w:rsidRPr="000A7FFE">
              <w:rPr>
                <w:rFonts w:eastAsia="Times New Roman"/>
                <w:sz w:val="24"/>
                <w:szCs w:val="24"/>
              </w:rPr>
              <w:t>перетворення</w:t>
            </w:r>
            <w:r w:rsidRPr="000A7FFE">
              <w:rPr>
                <w:rFonts w:eastAsia="Times New Roman"/>
                <w:sz w:val="24"/>
                <w:szCs w:val="24"/>
              </w:rPr>
              <w:t xml:space="preserve"> двійкових чисел в десяткові та їх відображення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334F" w:rsidRPr="007A6421" w:rsidRDefault="000A7FFE" w:rsidP="0084657F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b/>
                <w:bCs/>
                <w:color w:val="244061"/>
                <w:sz w:val="24"/>
                <w:szCs w:val="24"/>
              </w:rPr>
            </w:pPr>
            <w:r w:rsidRPr="000A7FFE">
              <w:rPr>
                <w:rFonts w:eastAsia="Times New Roman"/>
                <w:sz w:val="24"/>
                <w:szCs w:val="24"/>
              </w:rPr>
              <w:t>- Особливості реалізації мовою VHDL криптографічних алгоритмів</w:t>
            </w:r>
            <w:r w:rsidR="0084657F">
              <w:rPr>
                <w:rFonts w:eastAsia="Times New Roman"/>
                <w:sz w:val="24"/>
                <w:szCs w:val="24"/>
              </w:rPr>
              <w:t>:</w:t>
            </w:r>
            <w:r w:rsidRPr="000A7FFE">
              <w:rPr>
                <w:rFonts w:eastAsia="Times New Roman"/>
                <w:sz w:val="24"/>
                <w:szCs w:val="24"/>
              </w:rPr>
              <w:t xml:space="preserve"> поточного RC4 і блочного DES.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7A6421">
              <w:rPr>
                <w:color w:val="244061"/>
                <w:sz w:val="24"/>
                <w:szCs w:val="24"/>
              </w:rPr>
              <w:t xml:space="preserve"> </w:t>
            </w:r>
            <w:r w:rsidRPr="007A6421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7087" w:type="dxa"/>
          </w:tcPr>
          <w:p w:rsidR="00336D12" w:rsidRPr="007A6421" w:rsidRDefault="00336D12" w:rsidP="00336D12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Методи контролю: усне опитування, поточний контроль (захис</w:t>
            </w:r>
            <w:r w:rsidR="00E4112B">
              <w:rPr>
                <w:sz w:val="24"/>
                <w:szCs w:val="24"/>
              </w:rPr>
              <w:t>т звітів з лабораторних робіт</w:t>
            </w:r>
            <w:r w:rsidRPr="007A6421">
              <w:rPr>
                <w:sz w:val="24"/>
                <w:szCs w:val="24"/>
              </w:rPr>
              <w:t xml:space="preserve">), захист </w:t>
            </w:r>
            <w:r w:rsidR="00E4112B">
              <w:rPr>
                <w:sz w:val="24"/>
                <w:szCs w:val="24"/>
              </w:rPr>
              <w:t>контрольного завдання</w:t>
            </w:r>
            <w:r w:rsidRPr="007A6421">
              <w:rPr>
                <w:sz w:val="24"/>
                <w:szCs w:val="24"/>
              </w:rPr>
              <w:t xml:space="preserve">, </w:t>
            </w:r>
            <w:r w:rsidR="007237D8">
              <w:rPr>
                <w:sz w:val="24"/>
                <w:szCs w:val="24"/>
              </w:rPr>
              <w:t>залік</w:t>
            </w:r>
            <w:r w:rsidR="00E4112B">
              <w:rPr>
                <w:sz w:val="24"/>
                <w:szCs w:val="24"/>
              </w:rPr>
              <w:t>.</w:t>
            </w:r>
            <w:r w:rsidRPr="007A6421">
              <w:rPr>
                <w:sz w:val="24"/>
                <w:szCs w:val="24"/>
              </w:rPr>
              <w:t xml:space="preserve"> Підсумкове оцінювання академічної успішності здобувача вищої освіти в семестрі визначається за 100-бальною шкалою.</w:t>
            </w:r>
          </w:p>
          <w:p w:rsidR="00336D12" w:rsidRPr="00F82C60" w:rsidRDefault="00336D12" w:rsidP="00E4112B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>Контрольні заходи:</w:t>
            </w:r>
            <w:r w:rsidRPr="00F82C60">
              <w:rPr>
                <w:sz w:val="24"/>
                <w:szCs w:val="24"/>
              </w:rPr>
              <w:t xml:space="preserve"> Поточний контроль 1 – 50 балів;</w:t>
            </w:r>
            <w:r w:rsidR="00E4112B">
              <w:rPr>
                <w:sz w:val="24"/>
                <w:szCs w:val="24"/>
              </w:rPr>
              <w:t xml:space="preserve"> Поточний контроль 2 – 50 балів.</w:t>
            </w:r>
          </w:p>
          <w:p w:rsidR="00D7334F" w:rsidRPr="00F82C60" w:rsidRDefault="00F82C60" w:rsidP="00F82C60">
            <w:pPr>
              <w:pStyle w:val="1"/>
              <w:tabs>
                <w:tab w:val="left" w:pos="1418"/>
              </w:tabs>
              <w:ind w:left="0"/>
            </w:pPr>
            <w:r>
              <w:rPr>
                <w:b w:val="0"/>
                <w:bCs w:val="0"/>
                <w:lang w:eastAsia="ru-RU"/>
              </w:rPr>
              <w:t>О</w:t>
            </w:r>
            <w:r w:rsidR="00336D12" w:rsidRPr="007A6421">
              <w:rPr>
                <w:b w:val="0"/>
                <w:bCs w:val="0"/>
                <w:lang w:eastAsia="ru-RU"/>
              </w:rPr>
              <w:t>цінювання результатів навчання</w:t>
            </w:r>
            <w:r>
              <w:rPr>
                <w:b w:val="0"/>
                <w:bCs w:val="0"/>
                <w:lang w:eastAsia="ru-RU"/>
              </w:rPr>
              <w:t xml:space="preserve"> здійснюється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по шкалі ЄКТС </w:t>
            </w:r>
            <w:r>
              <w:rPr>
                <w:b w:val="0"/>
                <w:bCs w:val="0"/>
                <w:lang w:eastAsia="ru-RU"/>
              </w:rPr>
              <w:t xml:space="preserve">і за </w:t>
            </w:r>
            <w:r w:rsidR="00336D12" w:rsidRPr="007A6421">
              <w:rPr>
                <w:b w:val="0"/>
                <w:bCs w:val="0"/>
                <w:lang w:eastAsia="ru-RU"/>
              </w:rPr>
              <w:t>національною шкалою:</w:t>
            </w:r>
            <w:r>
              <w:rPr>
                <w:b w:val="0"/>
                <w:bCs w:val="0"/>
                <w:lang w:eastAsia="ru-RU"/>
              </w:rPr>
              <w:t xml:space="preserve"> </w:t>
            </w:r>
            <w:r w:rsidR="00336D12" w:rsidRPr="007A6421">
              <w:rPr>
                <w:b w:val="0"/>
                <w:bCs w:val="0"/>
                <w:lang w:eastAsia="ru-RU"/>
              </w:rPr>
              <w:t>A «Відмінно»</w:t>
            </w:r>
            <w:r>
              <w:rPr>
                <w:b w:val="0"/>
                <w:bCs w:val="0"/>
                <w:lang w:eastAsia="ru-RU"/>
              </w:rPr>
              <w:t xml:space="preserve"> - Відмінно;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B «Дуже добре» </w:t>
            </w:r>
            <w:r>
              <w:rPr>
                <w:b w:val="0"/>
                <w:bCs w:val="0"/>
                <w:lang w:eastAsia="ru-RU"/>
              </w:rPr>
              <w:t xml:space="preserve">- </w:t>
            </w:r>
            <w:r w:rsidR="00336D12" w:rsidRPr="007A6421">
              <w:rPr>
                <w:b w:val="0"/>
                <w:bCs w:val="0"/>
                <w:lang w:eastAsia="ru-RU"/>
              </w:rPr>
              <w:t>Добре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C «Добре» </w:t>
            </w:r>
            <w:r w:rsidR="00E4112B">
              <w:rPr>
                <w:b w:val="0"/>
                <w:bCs w:val="0"/>
                <w:lang w:eastAsia="ru-RU"/>
              </w:rPr>
              <w:t xml:space="preserve">- </w:t>
            </w:r>
            <w:r w:rsidR="00336D12" w:rsidRPr="007A6421">
              <w:rPr>
                <w:b w:val="0"/>
                <w:bCs w:val="0"/>
                <w:lang w:eastAsia="ru-RU"/>
              </w:rPr>
              <w:t>(Добре)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D «Задовільно»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(Задовільно)</w:t>
            </w:r>
            <w:r>
              <w:rPr>
                <w:b w:val="0"/>
                <w:bCs w:val="0"/>
                <w:lang w:eastAsia="ru-RU"/>
              </w:rPr>
              <w:t xml:space="preserve">; </w:t>
            </w:r>
            <w:r w:rsidR="00336D12" w:rsidRPr="007A6421">
              <w:rPr>
                <w:b w:val="0"/>
                <w:bCs w:val="0"/>
                <w:lang w:eastAsia="ru-RU"/>
              </w:rPr>
              <w:t>E «Достатньо»</w:t>
            </w:r>
            <w:r>
              <w:rPr>
                <w:b w:val="0"/>
                <w:bCs w:val="0"/>
                <w:lang w:eastAsia="ru-RU"/>
              </w:rPr>
              <w:t xml:space="preserve"> -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Задовільно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FX «Незадовільно з можливістю повторного складання»</w:t>
            </w:r>
            <w:r>
              <w:rPr>
                <w:b w:val="0"/>
                <w:bCs w:val="0"/>
                <w:lang w:eastAsia="ru-RU"/>
              </w:rPr>
              <w:t>;</w:t>
            </w:r>
            <w:r w:rsidR="00336D12" w:rsidRPr="007A6421">
              <w:rPr>
                <w:b w:val="0"/>
                <w:bCs w:val="0"/>
                <w:lang w:eastAsia="ru-RU"/>
              </w:rPr>
              <w:t xml:space="preserve"> </w:t>
            </w:r>
            <w:r w:rsidR="00336D12" w:rsidRPr="00F82C60">
              <w:rPr>
                <w:b w:val="0"/>
                <w:bCs w:val="0"/>
                <w:lang w:eastAsia="ru-RU"/>
              </w:rPr>
              <w:t xml:space="preserve">F «Незадовільно з </w:t>
            </w:r>
            <w:r w:rsidRPr="00F82C60">
              <w:rPr>
                <w:b w:val="0"/>
                <w:bCs w:val="0"/>
                <w:lang w:eastAsia="ru-RU"/>
              </w:rPr>
              <w:t>повторним вивченням дисципліни».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7087" w:type="dxa"/>
          </w:tcPr>
          <w:p w:rsidR="007A6421" w:rsidRPr="007A6421" w:rsidRDefault="007A6421" w:rsidP="007A6421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</w:rPr>
            </w:pPr>
            <w:r w:rsidRPr="007A6421">
              <w:rPr>
                <w:sz w:val="24"/>
                <w:szCs w:val="24"/>
              </w:rPr>
              <w:t xml:space="preserve">Умовою допуску до </w:t>
            </w:r>
            <w:r w:rsidR="00224F11">
              <w:rPr>
                <w:sz w:val="24"/>
                <w:szCs w:val="24"/>
              </w:rPr>
              <w:t>підсумкового контролю</w:t>
            </w:r>
            <w:r w:rsidRPr="007A6421">
              <w:rPr>
                <w:sz w:val="24"/>
                <w:szCs w:val="24"/>
              </w:rPr>
              <w:t xml:space="preserve"> є виконан</w:t>
            </w:r>
            <w:r w:rsidR="00E4112B">
              <w:rPr>
                <w:sz w:val="24"/>
                <w:szCs w:val="24"/>
              </w:rPr>
              <w:t>ня і захист лабораторних робіт,</w:t>
            </w:r>
            <w:r w:rsidRPr="007A6421">
              <w:rPr>
                <w:sz w:val="24"/>
                <w:szCs w:val="24"/>
              </w:rPr>
              <w:t xml:space="preserve"> </w:t>
            </w:r>
            <w:r w:rsidR="00095479">
              <w:rPr>
                <w:sz w:val="24"/>
                <w:szCs w:val="24"/>
              </w:rPr>
              <w:t>контрольного з</w:t>
            </w:r>
            <w:r w:rsidR="00E4112B">
              <w:rPr>
                <w:sz w:val="24"/>
                <w:szCs w:val="24"/>
              </w:rPr>
              <w:t>авдання</w:t>
            </w:r>
            <w:r w:rsidRPr="007A6421">
              <w:rPr>
                <w:sz w:val="24"/>
                <w:szCs w:val="24"/>
              </w:rPr>
              <w:t xml:space="preserve">. При оцінюванні за основу беруться повнота і правильність виконання завдань та відповідей під час захисту. </w:t>
            </w:r>
          </w:p>
          <w:p w:rsidR="00D7334F" w:rsidRPr="007A6421" w:rsidRDefault="007A6421" w:rsidP="00E4112B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Всі виконані види робіт (звіти з лабораторних робіт, </w:t>
            </w:r>
            <w:r w:rsidR="00E4112B">
              <w:rPr>
                <w:sz w:val="24"/>
                <w:szCs w:val="24"/>
              </w:rPr>
              <w:t>контрольне</w:t>
            </w:r>
            <w:r w:rsidR="007237D8">
              <w:rPr>
                <w:sz w:val="24"/>
                <w:szCs w:val="24"/>
              </w:rPr>
              <w:t xml:space="preserve"> завдання</w:t>
            </w:r>
            <w:r w:rsidRPr="007A6421">
              <w:rPr>
                <w:sz w:val="24"/>
                <w:szCs w:val="24"/>
              </w:rPr>
              <w:t>) повинні відповідати вимогам академічної доброчесності - не повинні містити академічного плагіату, фабрикації та фальсифікації.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7087" w:type="dxa"/>
          </w:tcPr>
          <w:p w:rsidR="00D7334F" w:rsidRPr="00F82C60" w:rsidRDefault="00292740" w:rsidP="00F82C60">
            <w:pPr>
              <w:pStyle w:val="a9"/>
              <w:tabs>
                <w:tab w:val="num" w:pos="993"/>
              </w:tabs>
              <w:overflowPunct w:val="0"/>
              <w:spacing w:after="0"/>
              <w:ind w:left="0"/>
              <w:textAlignment w:val="baseline"/>
              <w:rPr>
                <w:sz w:val="24"/>
                <w:szCs w:val="24"/>
                <w:lang w:val="ru-RU"/>
              </w:rPr>
            </w:pPr>
            <w:r w:rsidRPr="00B07F61">
              <w:rPr>
                <w:sz w:val="24"/>
                <w:szCs w:val="24"/>
              </w:rPr>
              <w:t xml:space="preserve">При виконанні лабораторних робіт </w:t>
            </w:r>
            <w:r w:rsidRPr="00292740">
              <w:rPr>
                <w:sz w:val="24"/>
                <w:szCs w:val="24"/>
              </w:rPr>
              <w:t>використовуються комп’ютери</w:t>
            </w:r>
            <w:r>
              <w:rPr>
                <w:sz w:val="24"/>
                <w:szCs w:val="24"/>
              </w:rPr>
              <w:t xml:space="preserve"> з інстальованою САПР </w:t>
            </w:r>
            <w:r>
              <w:rPr>
                <w:sz w:val="24"/>
                <w:szCs w:val="24"/>
                <w:lang w:val="en-US"/>
              </w:rPr>
              <w:t>Xilinx</w:t>
            </w:r>
            <w:r w:rsidRPr="002927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WebPACK</w:t>
            </w:r>
            <w:proofErr w:type="spellEnd"/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дослідні стенди </w:t>
            </w:r>
            <w:r>
              <w:rPr>
                <w:sz w:val="24"/>
                <w:szCs w:val="24"/>
                <w:lang w:val="en-US"/>
              </w:rPr>
              <w:t>Spartan</w:t>
            </w:r>
            <w:r w:rsidRPr="00292740"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  <w:lang w:val="en-US"/>
              </w:rPr>
              <w:t>starter</w:t>
            </w:r>
            <w:r w:rsidRPr="00292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kit</w:t>
            </w:r>
            <w:r>
              <w:rPr>
                <w:sz w:val="24"/>
                <w:szCs w:val="24"/>
              </w:rPr>
              <w:t xml:space="preserve">, поставлені на кафедру фірмою </w:t>
            </w:r>
            <w:r>
              <w:rPr>
                <w:sz w:val="24"/>
                <w:szCs w:val="24"/>
                <w:lang w:val="en-US"/>
              </w:rPr>
              <w:t>X</w:t>
            </w:r>
            <w:r w:rsidR="00F82C60">
              <w:rPr>
                <w:sz w:val="24"/>
                <w:szCs w:val="24"/>
                <w:lang w:val="en-US"/>
              </w:rPr>
              <w:t>ilinx</w:t>
            </w:r>
            <w:r w:rsidR="00F82C60" w:rsidRPr="00F82C60">
              <w:rPr>
                <w:sz w:val="24"/>
                <w:szCs w:val="24"/>
                <w:lang w:val="ru-RU"/>
              </w:rPr>
              <w:t>.</w:t>
            </w:r>
            <w:r w:rsidRPr="00292740">
              <w:rPr>
                <w:sz w:val="24"/>
                <w:szCs w:val="24"/>
              </w:rPr>
              <w:t xml:space="preserve"> </w:t>
            </w:r>
          </w:p>
        </w:tc>
      </w:tr>
      <w:tr w:rsidR="00D7334F" w:rsidRPr="007A6421" w:rsidTr="003E625F">
        <w:tc>
          <w:tcPr>
            <w:tcW w:w="3227" w:type="dxa"/>
          </w:tcPr>
          <w:p w:rsidR="00D7334F" w:rsidRPr="007A6421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 w:rsidRPr="007A6421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087" w:type="dxa"/>
          </w:tcPr>
          <w:p w:rsidR="00B6614B" w:rsidRDefault="001B722B" w:rsidP="002076C2">
            <w:pPr>
              <w:rPr>
                <w:bCs/>
                <w:color w:val="244061"/>
                <w:sz w:val="24"/>
                <w:szCs w:val="24"/>
              </w:rPr>
            </w:pPr>
            <w:r w:rsidRPr="001B722B">
              <w:rPr>
                <w:bCs/>
                <w:color w:val="244061"/>
                <w:sz w:val="24"/>
                <w:szCs w:val="24"/>
              </w:rPr>
              <w:t>Основна література</w:t>
            </w:r>
            <w:r>
              <w:rPr>
                <w:bCs/>
                <w:color w:val="244061"/>
                <w:sz w:val="24"/>
                <w:szCs w:val="24"/>
              </w:rPr>
              <w:t>:</w:t>
            </w:r>
          </w:p>
          <w:p w:rsidR="00D7334F" w:rsidRDefault="00B6614B" w:rsidP="002076C2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 -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Б</w:t>
            </w:r>
            <w:r>
              <w:rPr>
                <w:bCs/>
                <w:color w:val="244061"/>
                <w:sz w:val="24"/>
                <w:szCs w:val="24"/>
              </w:rPr>
              <w:t>ондарнко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 xml:space="preserve"> І.М., Б</w:t>
            </w:r>
            <w:r>
              <w:rPr>
                <w:bCs/>
                <w:color w:val="244061"/>
                <w:sz w:val="24"/>
                <w:szCs w:val="24"/>
              </w:rPr>
              <w:t>ородін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 О.В.,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К</w:t>
            </w:r>
            <w:r>
              <w:rPr>
                <w:bCs/>
                <w:color w:val="244061"/>
                <w:sz w:val="24"/>
                <w:szCs w:val="24"/>
              </w:rPr>
              <w:t>арнаушенко</w:t>
            </w:r>
            <w:proofErr w:type="spellEnd"/>
            <w:r>
              <w:rPr>
                <w:bCs/>
                <w:color w:val="244061"/>
                <w:sz w:val="24"/>
                <w:szCs w:val="24"/>
              </w:rPr>
              <w:t xml:space="preserve"> В.</w:t>
            </w:r>
            <w:r w:rsidRPr="008B02CA">
              <w:rPr>
                <w:bCs/>
                <w:color w:val="244061"/>
                <w:sz w:val="24"/>
                <w:szCs w:val="24"/>
              </w:rPr>
              <w:t xml:space="preserve">.П. Проектування напівпровідникових приладів та інтегральних схем: </w:t>
            </w:r>
            <w:proofErr w:type="spellStart"/>
            <w:r w:rsidRPr="008B02CA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Pr="008B02CA">
              <w:rPr>
                <w:bCs/>
                <w:color w:val="244061"/>
                <w:sz w:val="24"/>
                <w:szCs w:val="24"/>
              </w:rPr>
              <w:t>. посібник для студентів ЗВО. − Харків: ХНУРЕ. − 2018. – 177 с</w:t>
            </w:r>
            <w:r>
              <w:rPr>
                <w:bCs/>
                <w:color w:val="244061"/>
                <w:sz w:val="24"/>
                <w:szCs w:val="24"/>
              </w:rPr>
              <w:t>.</w:t>
            </w:r>
          </w:p>
          <w:p w:rsidR="00E41AAD" w:rsidRPr="00706F06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r w:rsidRPr="00706F06">
              <w:rPr>
                <w:bCs/>
                <w:color w:val="244061"/>
                <w:sz w:val="24"/>
                <w:szCs w:val="24"/>
              </w:rPr>
              <w:t xml:space="preserve">Сергієнко А.М., </w:t>
            </w:r>
            <w:proofErr w:type="spellStart"/>
            <w:r w:rsidRPr="00706F06">
              <w:rPr>
                <w:bCs/>
                <w:color w:val="244061"/>
                <w:sz w:val="24"/>
                <w:szCs w:val="24"/>
              </w:rPr>
              <w:t>Корнейчук</w:t>
            </w:r>
            <w:proofErr w:type="spellEnd"/>
            <w:r w:rsidRPr="00706F06">
              <w:rPr>
                <w:bCs/>
                <w:color w:val="244061"/>
                <w:sz w:val="24"/>
                <w:szCs w:val="24"/>
              </w:rPr>
              <w:t xml:space="preserve"> В.І.</w:t>
            </w:r>
            <w:r>
              <w:rPr>
                <w:bCs/>
                <w:color w:val="244061"/>
                <w:sz w:val="24"/>
                <w:szCs w:val="24"/>
              </w:rPr>
              <w:t xml:space="preserve"> </w:t>
            </w:r>
            <w:r w:rsidRPr="00706F06">
              <w:rPr>
                <w:bCs/>
                <w:color w:val="244061"/>
                <w:sz w:val="24"/>
                <w:szCs w:val="24"/>
              </w:rPr>
              <w:t>Мікропроцесорні пристрої на програмованих логічних ІС (рос). - –К.: «Корнійчук», 2005. -108 с.</w:t>
            </w:r>
          </w:p>
          <w:p w:rsidR="009F12FE" w:rsidRDefault="009F12FE" w:rsidP="009F12FE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</w:t>
            </w:r>
            <w:proofErr w:type="spellStart"/>
            <w:r w:rsidR="0005164E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="0005164E">
              <w:rPr>
                <w:bCs/>
                <w:color w:val="244061"/>
                <w:sz w:val="24"/>
                <w:szCs w:val="24"/>
              </w:rPr>
              <w:t xml:space="preserve"> О.Г. </w:t>
            </w:r>
            <w:r w:rsidRPr="001E5BC5">
              <w:rPr>
                <w:bCs/>
                <w:color w:val="244061"/>
                <w:sz w:val="24"/>
                <w:szCs w:val="24"/>
              </w:rPr>
              <w:t>Основи мови VHDL для проектув</w:t>
            </w:r>
            <w:r w:rsidR="0005164E">
              <w:rPr>
                <w:bCs/>
                <w:color w:val="244061"/>
                <w:sz w:val="24"/>
                <w:szCs w:val="24"/>
              </w:rPr>
              <w:t>ання цифрових пристроїв на ПЛІС</w:t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: </w:t>
            </w:r>
            <w:proofErr w:type="spellStart"/>
            <w:r w:rsidRPr="001E5BC5">
              <w:rPr>
                <w:bCs/>
                <w:color w:val="244061"/>
                <w:sz w:val="24"/>
                <w:szCs w:val="24"/>
              </w:rPr>
              <w:t>навч</w:t>
            </w:r>
            <w:proofErr w:type="spellEnd"/>
            <w:r w:rsidRPr="001E5BC5">
              <w:rPr>
                <w:bCs/>
                <w:color w:val="244061"/>
                <w:sz w:val="24"/>
                <w:szCs w:val="24"/>
              </w:rPr>
              <w:t xml:space="preserve">. посібник / О.Г. </w:t>
            </w:r>
            <w:proofErr w:type="spellStart"/>
            <w:r w:rsidRPr="001E5BC5">
              <w:rPr>
                <w:bCs/>
                <w:color w:val="244061"/>
                <w:sz w:val="24"/>
                <w:szCs w:val="24"/>
              </w:rPr>
              <w:t>Аврунін</w:t>
            </w:r>
            <w:proofErr w:type="spellEnd"/>
            <w:r w:rsidRPr="001E5BC5">
              <w:rPr>
                <w:bCs/>
                <w:color w:val="244061"/>
                <w:sz w:val="24"/>
                <w:szCs w:val="24"/>
              </w:rPr>
              <w:t xml:space="preserve">, Т.В. Носова, В.В. Семенець. </w:t>
            </w:r>
            <w:r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 Харків: ХНУРЕ, 2018. </w:t>
            </w:r>
            <w:r w:rsidRPr="001E5BC5">
              <w:rPr>
                <w:bCs/>
                <w:color w:val="244061"/>
                <w:sz w:val="24"/>
                <w:szCs w:val="24"/>
              </w:rPr>
              <w:sym w:font="Symbol" w:char="F02D"/>
            </w:r>
            <w:r w:rsidRPr="001E5BC5">
              <w:rPr>
                <w:bCs/>
                <w:color w:val="244061"/>
                <w:sz w:val="24"/>
                <w:szCs w:val="24"/>
              </w:rPr>
              <w:t xml:space="preserve"> 196 с.</w:t>
            </w:r>
          </w:p>
          <w:p w:rsidR="001E5BC5" w:rsidRDefault="001E5BC5" w:rsidP="002076C2">
            <w:pPr>
              <w:rPr>
                <w:bCs/>
                <w:color w:val="244061"/>
                <w:sz w:val="24"/>
                <w:szCs w:val="24"/>
              </w:rPr>
            </w:pPr>
          </w:p>
          <w:p w:rsidR="008B02CA" w:rsidRDefault="001E5BC5" w:rsidP="008B02CA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lastRenderedPageBreak/>
              <w:t>Допоміжна література:</w:t>
            </w:r>
          </w:p>
          <w:p w:rsidR="00E41AAD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  <w:r>
              <w:rPr>
                <w:bCs/>
                <w:color w:val="244061"/>
                <w:sz w:val="24"/>
                <w:szCs w:val="24"/>
              </w:rPr>
              <w:t xml:space="preserve">- Леонов С. Ю. </w:t>
            </w:r>
            <w:r>
              <w:rPr>
                <w:bCs/>
                <w:color w:val="244061"/>
                <w:sz w:val="24"/>
                <w:szCs w:val="24"/>
                <w:lang w:val="en-US"/>
              </w:rPr>
              <w:t>VHDL</w:t>
            </w:r>
            <w:r w:rsidRPr="001B722B">
              <w:rPr>
                <w:bCs/>
                <w:color w:val="244061"/>
                <w:sz w:val="24"/>
                <w:szCs w:val="24"/>
                <w:lang w:val="ru-RU"/>
              </w:rPr>
              <w:t>-</w:t>
            </w:r>
            <w:r>
              <w:rPr>
                <w:bCs/>
                <w:color w:val="244061"/>
                <w:sz w:val="24"/>
                <w:szCs w:val="24"/>
              </w:rPr>
              <w:t xml:space="preserve">технології проектування електронних пристроїв: Навчальний посібник / Леонов С.Ю., Гладких Т.В., </w:t>
            </w:r>
            <w:proofErr w:type="spellStart"/>
            <w:r>
              <w:rPr>
                <w:bCs/>
                <w:color w:val="244061"/>
                <w:sz w:val="24"/>
                <w:szCs w:val="24"/>
              </w:rPr>
              <w:t>Баленко</w:t>
            </w:r>
            <w:proofErr w:type="spellEnd"/>
            <w:r>
              <w:rPr>
                <w:bCs/>
                <w:color w:val="244061"/>
                <w:sz w:val="24"/>
                <w:szCs w:val="24"/>
              </w:rPr>
              <w:t xml:space="preserve"> О.І. – </w:t>
            </w:r>
            <w:proofErr w:type="gramStart"/>
            <w:r>
              <w:rPr>
                <w:bCs/>
                <w:color w:val="244061"/>
                <w:sz w:val="24"/>
                <w:szCs w:val="24"/>
              </w:rPr>
              <w:t>К.:</w:t>
            </w:r>
            <w:proofErr w:type="gramEnd"/>
            <w:r>
              <w:rPr>
                <w:bCs/>
                <w:color w:val="244061"/>
                <w:sz w:val="24"/>
                <w:szCs w:val="24"/>
              </w:rPr>
              <w:t xml:space="preserve"> Вид-во «Кафедра», 2014. - 423 с. (Надано гриф МОН).</w:t>
            </w:r>
          </w:p>
          <w:p w:rsidR="00E41AAD" w:rsidRDefault="00E41AAD" w:rsidP="00E41AAD">
            <w:pPr>
              <w:rPr>
                <w:bCs/>
                <w:color w:val="244061"/>
                <w:sz w:val="24"/>
                <w:szCs w:val="24"/>
              </w:rPr>
            </w:pPr>
          </w:p>
          <w:p w:rsidR="00503EFB" w:rsidRPr="00503EFB" w:rsidRDefault="00503EFB" w:rsidP="00503EFB">
            <w:pPr>
              <w:rPr>
                <w:sz w:val="24"/>
                <w:szCs w:val="24"/>
              </w:rPr>
            </w:pPr>
            <w:r w:rsidRPr="00456FB9">
              <w:rPr>
                <w:sz w:val="24"/>
                <w:szCs w:val="24"/>
              </w:rPr>
              <w:t>Ін</w:t>
            </w:r>
            <w:r>
              <w:rPr>
                <w:sz w:val="24"/>
                <w:szCs w:val="24"/>
              </w:rPr>
              <w:t>формаційні ресурси в Інтернеті:</w:t>
            </w:r>
          </w:p>
          <w:p w:rsidR="00503EFB" w:rsidRPr="00503EFB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05164E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AMD</w:t>
            </w:r>
            <w:r w:rsidR="00C71151" w:rsidRPr="009F12FE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9F12FE" w:rsidRPr="009F12FE">
              <w:rPr>
                <w:sz w:val="24"/>
                <w:szCs w:val="24"/>
              </w:rPr>
              <w:t xml:space="preserve">AMD </w:t>
            </w:r>
            <w:proofErr w:type="spellStart"/>
            <w:r w:rsidR="009F12FE" w:rsidRPr="009F12FE">
              <w:rPr>
                <w:sz w:val="24"/>
                <w:szCs w:val="24"/>
              </w:rPr>
              <w:t>Acquires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Xilinx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: </w:t>
            </w:r>
            <w:proofErr w:type="spellStart"/>
            <w:r w:rsidR="009F12FE" w:rsidRPr="009F12FE">
              <w:rPr>
                <w:sz w:val="24"/>
                <w:szCs w:val="24"/>
              </w:rPr>
              <w:t>Creating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the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Industry’s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High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Performance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and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Adaptive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Computing</w:t>
            </w:r>
            <w:proofErr w:type="spellEnd"/>
            <w:r w:rsidR="009F12FE" w:rsidRPr="009F12FE">
              <w:rPr>
                <w:sz w:val="24"/>
                <w:szCs w:val="24"/>
              </w:rPr>
              <w:t xml:space="preserve"> </w:t>
            </w:r>
            <w:proofErr w:type="spellStart"/>
            <w:r w:rsidR="009F12FE" w:rsidRPr="009F12FE">
              <w:rPr>
                <w:sz w:val="24"/>
                <w:szCs w:val="24"/>
              </w:rPr>
              <w:t>Leader</w:t>
            </w:r>
            <w:proofErr w:type="spellEnd"/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503EFB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503EFB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503EFB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503EFB">
              <w:rPr>
                <w:bCs/>
                <w:color w:val="244061"/>
                <w:sz w:val="24"/>
                <w:szCs w:val="24"/>
              </w:rPr>
              <w:t xml:space="preserve"> - </w:t>
            </w:r>
            <w:r w:rsidR="00C71151">
              <w:rPr>
                <w:bCs/>
                <w:color w:val="244061"/>
                <w:sz w:val="24"/>
                <w:szCs w:val="24"/>
              </w:rPr>
              <w:t>Режим доступу до ресурсу:</w:t>
            </w:r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9" w:history="1">
              <w:r w:rsidR="00503EFB" w:rsidRPr="00503EFB">
                <w:rPr>
                  <w:bCs/>
                  <w:color w:val="244061"/>
                  <w:sz w:val="24"/>
                  <w:szCs w:val="24"/>
                </w:rPr>
                <w:t>https://www.amd.com/en/corporate/xilinx-acquisition</w:t>
              </w:r>
            </w:hyperlink>
            <w:r w:rsidR="00503EFB" w:rsidRPr="00503EFB">
              <w:rPr>
                <w:bCs/>
                <w:color w:val="244061"/>
                <w:sz w:val="24"/>
                <w:szCs w:val="24"/>
              </w:rPr>
              <w:t xml:space="preserve"> , </w:t>
            </w:r>
          </w:p>
          <w:p w:rsidR="00503EFB" w:rsidRPr="0005164E" w:rsidRDefault="00766BD4" w:rsidP="00503EFB">
            <w:pPr>
              <w:rPr>
                <w:bCs/>
                <w:color w:val="244061"/>
                <w:sz w:val="24"/>
                <w:szCs w:val="24"/>
              </w:rPr>
            </w:pPr>
            <w:hyperlink r:id="rId10" w:history="1">
              <w:r w:rsidR="00503EFB" w:rsidRPr="00A15401">
                <w:rPr>
                  <w:rStyle w:val="a8"/>
                  <w:bCs/>
                  <w:sz w:val="24"/>
                  <w:szCs w:val="24"/>
                </w:rPr>
                <w:t>https://www.xilinx.com/products/silicon-devices/fpga.html</w:t>
              </w:r>
            </w:hyperlink>
            <w:r w:rsidR="00503EFB">
              <w:rPr>
                <w:bCs/>
                <w:color w:val="244061"/>
                <w:sz w:val="24"/>
                <w:szCs w:val="24"/>
              </w:rPr>
              <w:t xml:space="preserve"> .</w:t>
            </w:r>
          </w:p>
          <w:p w:rsidR="00C71151" w:rsidRPr="00292740" w:rsidRDefault="0005164E" w:rsidP="00503EFB">
            <w:pPr>
              <w:rPr>
                <w:bCs/>
                <w:color w:val="244061"/>
                <w:sz w:val="24"/>
                <w:szCs w:val="24"/>
              </w:rPr>
            </w:pPr>
            <w:r w:rsidRPr="00292740">
              <w:rPr>
                <w:bCs/>
                <w:color w:val="244061"/>
                <w:sz w:val="24"/>
                <w:szCs w:val="24"/>
              </w:rPr>
              <w:t xml:space="preserve">- 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Сайт FPGA фірми 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(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Altera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) -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Intel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FPGAs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and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proofErr w:type="spellStart"/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Programmabie</w:t>
            </w:r>
            <w:proofErr w:type="spellEnd"/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  <w:lang w:val="en-US"/>
              </w:rPr>
              <w:t>Solutions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 xml:space="preserve"> </w:t>
            </w:r>
            <w:r w:rsidR="00C71151">
              <w:rPr>
                <w:bCs/>
                <w:color w:val="244061"/>
                <w:sz w:val="24"/>
                <w:szCs w:val="24"/>
              </w:rPr>
              <w:t>[</w:t>
            </w:r>
            <w:proofErr w:type="spellStart"/>
            <w:r w:rsidR="00C71151">
              <w:rPr>
                <w:bCs/>
                <w:color w:val="244061"/>
                <w:sz w:val="24"/>
                <w:szCs w:val="24"/>
              </w:rPr>
              <w:t>Електроний</w:t>
            </w:r>
            <w:proofErr w:type="spellEnd"/>
            <w:r w:rsidR="00C71151">
              <w:rPr>
                <w:bCs/>
                <w:color w:val="244061"/>
                <w:sz w:val="24"/>
                <w:szCs w:val="24"/>
              </w:rPr>
              <w:t xml:space="preserve"> ресурс]</w:t>
            </w:r>
            <w:r w:rsidR="00C71151" w:rsidRPr="00503EFB">
              <w:rPr>
                <w:bCs/>
                <w:color w:val="244061"/>
                <w:sz w:val="24"/>
                <w:szCs w:val="24"/>
              </w:rPr>
              <w:t>.</w:t>
            </w:r>
            <w:r w:rsidR="00C71151">
              <w:rPr>
                <w:bCs/>
                <w:color w:val="244061"/>
                <w:sz w:val="24"/>
                <w:szCs w:val="24"/>
              </w:rPr>
              <w:t xml:space="preserve"> - Режим доступу до ресурсу:</w:t>
            </w:r>
            <w:r w:rsidR="00C71151" w:rsidRPr="00292740">
              <w:rPr>
                <w:bCs/>
                <w:color w:val="244061"/>
                <w:sz w:val="24"/>
                <w:szCs w:val="24"/>
              </w:rPr>
              <w:t xml:space="preserve"> </w:t>
            </w:r>
            <w:hyperlink r:id="rId11" w:history="1"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https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://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www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intel</w:t>
              </w:r>
              <w:proofErr w:type="spellEnd"/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com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content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www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us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en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products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/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programmable</w:t>
              </w:r>
              <w:r w:rsidR="00C71151" w:rsidRPr="00292740">
                <w:rPr>
                  <w:rStyle w:val="a8"/>
                  <w:bCs/>
                  <w:sz w:val="24"/>
                  <w:szCs w:val="24"/>
                </w:rPr>
                <w:t>.</w:t>
              </w:r>
              <w:r w:rsidR="00C71151" w:rsidRPr="00A15401">
                <w:rPr>
                  <w:rStyle w:val="a8"/>
                  <w:bCs/>
                  <w:sz w:val="24"/>
                  <w:szCs w:val="24"/>
                  <w:lang w:val="en-US"/>
                </w:rPr>
                <w:t>html</w:t>
              </w:r>
            </w:hyperlink>
            <w:r w:rsidR="00C71151" w:rsidRPr="00292740">
              <w:rPr>
                <w:bCs/>
                <w:color w:val="244061"/>
                <w:sz w:val="24"/>
                <w:szCs w:val="24"/>
              </w:rPr>
              <w:t>/</w:t>
            </w:r>
          </w:p>
          <w:p w:rsidR="00503EFB" w:rsidRPr="00503EFB" w:rsidRDefault="00503EFB" w:rsidP="00503EFB">
            <w:pPr>
              <w:rPr>
                <w:bCs/>
                <w:color w:val="244061"/>
                <w:sz w:val="24"/>
                <w:szCs w:val="24"/>
              </w:rPr>
            </w:pPr>
          </w:p>
          <w:p w:rsidR="00F56D53" w:rsidRPr="001B722B" w:rsidRDefault="00F56D53" w:rsidP="00E41AAD">
            <w:pPr>
              <w:rPr>
                <w:bCs/>
                <w:color w:val="244061"/>
                <w:sz w:val="24"/>
                <w:szCs w:val="24"/>
              </w:rPr>
            </w:pPr>
          </w:p>
        </w:tc>
      </w:tr>
    </w:tbl>
    <w:p w:rsidR="00D7334F" w:rsidRPr="007A6421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7A6421" w:rsidRDefault="00262DCD"/>
    <w:sectPr w:rsidR="00262DCD" w:rsidRPr="007A6421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D4" w:rsidRDefault="00766BD4">
      <w:r>
        <w:separator/>
      </w:r>
    </w:p>
  </w:endnote>
  <w:endnote w:type="continuationSeparator" w:id="0">
    <w:p w:rsidR="00766BD4" w:rsidRDefault="007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766B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5C39A0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CB3B61" w:rsidRDefault="00766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D4" w:rsidRDefault="00766BD4">
      <w:r>
        <w:separator/>
      </w:r>
    </w:p>
  </w:footnote>
  <w:footnote w:type="continuationSeparator" w:id="0">
    <w:p w:rsidR="00766BD4" w:rsidRDefault="0076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0112"/>
    <w:rsid w:val="0005164E"/>
    <w:rsid w:val="00095479"/>
    <w:rsid w:val="000A7FFE"/>
    <w:rsid w:val="00142935"/>
    <w:rsid w:val="00176DB8"/>
    <w:rsid w:val="001B722B"/>
    <w:rsid w:val="001C0C30"/>
    <w:rsid w:val="001E5BC5"/>
    <w:rsid w:val="002075E3"/>
    <w:rsid w:val="00224F11"/>
    <w:rsid w:val="002407B7"/>
    <w:rsid w:val="00256734"/>
    <w:rsid w:val="00262DCD"/>
    <w:rsid w:val="00292740"/>
    <w:rsid w:val="00296126"/>
    <w:rsid w:val="002B1D16"/>
    <w:rsid w:val="00336D12"/>
    <w:rsid w:val="003E625F"/>
    <w:rsid w:val="00487F04"/>
    <w:rsid w:val="00503EFB"/>
    <w:rsid w:val="0053598C"/>
    <w:rsid w:val="00551539"/>
    <w:rsid w:val="005C39A0"/>
    <w:rsid w:val="005D4621"/>
    <w:rsid w:val="00663CD6"/>
    <w:rsid w:val="006C7FE1"/>
    <w:rsid w:val="00706F06"/>
    <w:rsid w:val="007237D8"/>
    <w:rsid w:val="00766BD4"/>
    <w:rsid w:val="007A6421"/>
    <w:rsid w:val="007B29FB"/>
    <w:rsid w:val="007E7782"/>
    <w:rsid w:val="0084657F"/>
    <w:rsid w:val="00853B6B"/>
    <w:rsid w:val="008B02CA"/>
    <w:rsid w:val="0095578B"/>
    <w:rsid w:val="00972450"/>
    <w:rsid w:val="00983C84"/>
    <w:rsid w:val="009F12FE"/>
    <w:rsid w:val="00B46DD0"/>
    <w:rsid w:val="00B6614B"/>
    <w:rsid w:val="00BB7DD2"/>
    <w:rsid w:val="00C71151"/>
    <w:rsid w:val="00CA1617"/>
    <w:rsid w:val="00CB6971"/>
    <w:rsid w:val="00D06913"/>
    <w:rsid w:val="00D7334F"/>
    <w:rsid w:val="00D83240"/>
    <w:rsid w:val="00DF64DE"/>
    <w:rsid w:val="00E4112B"/>
    <w:rsid w:val="00E41AAD"/>
    <w:rsid w:val="00E711FC"/>
    <w:rsid w:val="00F56D53"/>
    <w:rsid w:val="00F651F2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qFormat/>
    <w:rsid w:val="00336D12"/>
    <w:pPr>
      <w:adjustRightInd/>
      <w:ind w:left="1225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5D4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2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Hyperlink"/>
    <w:rsid w:val="003E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D12"/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paragraph" w:styleId="a9">
    <w:name w:val="Body Text Indent"/>
    <w:basedOn w:val="a"/>
    <w:link w:val="aa"/>
    <w:rsid w:val="00336D1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336D1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B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15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72450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o.shapovalov@ust.edu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tel.com/content/www/us/en/products/programmabl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ilinx.com/products/silicon-devices/fp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d.com/en/corporate/xilinx-acquis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HP</cp:lastModifiedBy>
  <cp:revision>7</cp:revision>
  <dcterms:created xsi:type="dcterms:W3CDTF">2023-02-05T23:39:00Z</dcterms:created>
  <dcterms:modified xsi:type="dcterms:W3CDTF">2023-02-06T01:03:00Z</dcterms:modified>
</cp:coreProperties>
</file>